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715D" w:rsidRPr="009B37D5" w:rsidRDefault="00DF715D" w:rsidP="00DF715D">
      <w:pPr>
        <w:pStyle w:val="CRCoverPage"/>
        <w:tabs>
          <w:tab w:val="right" w:pos="9639"/>
        </w:tabs>
        <w:spacing w:after="0"/>
        <w:rPr>
          <w:rFonts w:eastAsia="SimSun"/>
          <w:b/>
          <w:i/>
          <w:noProof/>
          <w:sz w:val="28"/>
          <w:lang w:eastAsia="ko-KR"/>
        </w:rPr>
      </w:pPr>
      <w:r w:rsidRPr="00BF29E4">
        <w:rPr>
          <w:b/>
          <w:noProof/>
          <w:sz w:val="24"/>
        </w:rPr>
        <w:t xml:space="preserve">3GPP TSG-RAN WG2 </w:t>
      </w:r>
      <w:r>
        <w:rPr>
          <w:b/>
          <w:noProof/>
          <w:sz w:val="24"/>
        </w:rPr>
        <w:t>#99</w:t>
      </w:r>
      <w:r w:rsidR="00EE7A93">
        <w:rPr>
          <w:b/>
          <w:noProof/>
          <w:sz w:val="24"/>
        </w:rPr>
        <w:t>bis</w:t>
      </w:r>
      <w:r w:rsidRPr="00BF29E4">
        <w:rPr>
          <w:b/>
          <w:i/>
          <w:noProof/>
          <w:sz w:val="28"/>
        </w:rPr>
        <w:tab/>
      </w:r>
      <w:r w:rsidRPr="00C4089E">
        <w:rPr>
          <w:b/>
          <w:i/>
          <w:noProof/>
          <w:sz w:val="28"/>
        </w:rPr>
        <w:t>R2-1</w:t>
      </w:r>
      <w:r>
        <w:rPr>
          <w:b/>
          <w:i/>
          <w:noProof/>
          <w:sz w:val="28"/>
        </w:rPr>
        <w:t>7</w:t>
      </w:r>
      <w:r w:rsidR="007C384C">
        <w:rPr>
          <w:b/>
          <w:i/>
          <w:noProof/>
          <w:sz w:val="28"/>
        </w:rPr>
        <w:t>11578</w:t>
      </w:r>
    </w:p>
    <w:p w:rsidR="009B1C6B" w:rsidRPr="009B37D5" w:rsidRDefault="00EE7A93" w:rsidP="00DF715D">
      <w:pPr>
        <w:pStyle w:val="CRCoverPage"/>
        <w:tabs>
          <w:tab w:val="right" w:pos="9639"/>
        </w:tabs>
        <w:spacing w:after="0"/>
        <w:rPr>
          <w:rFonts w:eastAsia="SimSun"/>
          <w:b/>
          <w:noProof/>
          <w:sz w:val="24"/>
          <w:lang w:eastAsia="ko-KR"/>
        </w:rPr>
      </w:pPr>
      <w:r w:rsidRPr="009B37D5">
        <w:rPr>
          <w:rFonts w:eastAsia="SimSun"/>
          <w:b/>
          <w:noProof/>
          <w:sz w:val="24"/>
          <w:lang w:eastAsia="ko-KR"/>
        </w:rPr>
        <w:t>Prague, Czech Republic</w:t>
      </w:r>
      <w:r w:rsidR="00DF715D" w:rsidRPr="009B37D5">
        <w:rPr>
          <w:rFonts w:eastAsia="SimSun"/>
          <w:b/>
          <w:noProof/>
          <w:sz w:val="24"/>
          <w:lang w:eastAsia="ko-KR"/>
        </w:rPr>
        <w:t xml:space="preserve">, </w:t>
      </w:r>
      <w:r w:rsidRPr="009B37D5">
        <w:rPr>
          <w:rFonts w:eastAsia="SimSun"/>
          <w:b/>
          <w:noProof/>
          <w:sz w:val="24"/>
          <w:lang w:eastAsia="ko-KR"/>
        </w:rPr>
        <w:t>October 9</w:t>
      </w:r>
      <w:r w:rsidR="00DF715D">
        <w:rPr>
          <w:b/>
          <w:noProof/>
          <w:sz w:val="24"/>
          <w:lang w:eastAsia="ko-KR"/>
        </w:rPr>
        <w:t xml:space="preserve">– </w:t>
      </w:r>
      <w:r>
        <w:rPr>
          <w:b/>
          <w:noProof/>
          <w:sz w:val="24"/>
          <w:lang w:eastAsia="ko-KR"/>
        </w:rPr>
        <w:t>October 13</w:t>
      </w:r>
      <w:r w:rsidR="00DF715D" w:rsidRPr="009B37D5">
        <w:rPr>
          <w:rFonts w:eastAsia="SimSun" w:hint="eastAsia"/>
          <w:b/>
          <w:noProof/>
          <w:sz w:val="24"/>
          <w:lang w:eastAsia="ko-KR"/>
        </w:rPr>
        <w:t>,</w:t>
      </w:r>
      <w:r w:rsidR="00DF715D">
        <w:rPr>
          <w:rFonts w:hint="eastAsia"/>
          <w:b/>
          <w:noProof/>
          <w:sz w:val="24"/>
          <w:lang w:eastAsia="ko-KR"/>
        </w:rPr>
        <w:t xml:space="preserve"> 2017</w:t>
      </w:r>
      <w:r w:rsidR="009B1C6B">
        <w:rPr>
          <w:b/>
          <w:noProof/>
          <w:sz w:val="24"/>
          <w:lang w:eastAsia="ko-KR"/>
        </w:rPr>
        <w:tab/>
      </w:r>
    </w:p>
    <w:p w:rsidR="00C5307D" w:rsidRPr="009B1C6B" w:rsidRDefault="00C5307D" w:rsidP="0013687D">
      <w:pPr>
        <w:pStyle w:val="a3"/>
        <w:rPr>
          <w:noProof w:val="0"/>
          <w:lang w:val="en-GB" w:eastAsia="ko-KR"/>
        </w:rPr>
      </w:pPr>
    </w:p>
    <w:p w:rsidR="00C5307D" w:rsidRPr="00C5307D" w:rsidRDefault="00C5307D" w:rsidP="0013687D">
      <w:pPr>
        <w:pStyle w:val="a3"/>
        <w:rPr>
          <w:noProof w:val="0"/>
          <w:lang w:val="en-GB" w:eastAsia="ko-KR"/>
        </w:rPr>
      </w:pPr>
    </w:p>
    <w:p w:rsidR="0013687D" w:rsidRDefault="0013687D" w:rsidP="00390125">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Pr>
          <w:rFonts w:ascii="Arial" w:hAnsi="Arial" w:hint="eastAsia"/>
          <w:b/>
          <w:sz w:val="24"/>
          <w:lang w:val="en-US" w:eastAsia="ko-KR"/>
        </w:rPr>
        <w:tab/>
      </w:r>
      <w:r w:rsidR="00C5307D">
        <w:rPr>
          <w:rFonts w:ascii="Arial" w:hAnsi="Arial"/>
          <w:sz w:val="24"/>
          <w:lang w:val="en-US" w:eastAsia="ko-KR"/>
        </w:rPr>
        <w:t>10</w:t>
      </w:r>
      <w:r w:rsidR="00FC13B2" w:rsidRPr="00FC13B2">
        <w:rPr>
          <w:rFonts w:ascii="Arial" w:hAnsi="Arial" w:hint="eastAsia"/>
          <w:sz w:val="24"/>
          <w:lang w:val="en-US" w:eastAsia="ko-KR"/>
        </w:rPr>
        <w:t>.</w:t>
      </w:r>
      <w:r w:rsidR="00076347">
        <w:rPr>
          <w:rFonts w:ascii="Arial" w:hAnsi="Arial"/>
          <w:sz w:val="24"/>
          <w:lang w:val="en-US" w:eastAsia="ko-KR"/>
        </w:rPr>
        <w:t>3.3.</w:t>
      </w:r>
      <w:r w:rsidR="00E716CA">
        <w:rPr>
          <w:rFonts w:ascii="Arial" w:hAnsi="Arial"/>
          <w:sz w:val="24"/>
          <w:lang w:val="en-US" w:eastAsia="ko-KR"/>
        </w:rPr>
        <w:t>4</w:t>
      </w:r>
      <w:r w:rsidR="006B18E5">
        <w:rPr>
          <w:rFonts w:ascii="Arial" w:hAnsi="Arial" w:hint="eastAsia"/>
          <w:sz w:val="24"/>
          <w:lang w:val="en-US" w:eastAsia="ko-KR"/>
        </w:rPr>
        <w:t xml:space="preserve"> (</w:t>
      </w:r>
      <w:r w:rsidR="00FC13B2" w:rsidRPr="00FC13B2">
        <w:rPr>
          <w:rFonts w:ascii="Arial" w:hAnsi="Arial"/>
          <w:sz w:val="24"/>
          <w:lang w:val="en-US" w:eastAsia="ko-KR"/>
        </w:rPr>
        <w:t>NR_newRAT</w:t>
      </w:r>
      <w:r w:rsidR="00BE437B">
        <w:rPr>
          <w:rFonts w:ascii="Arial" w:hAnsi="Arial"/>
          <w:sz w:val="24"/>
          <w:lang w:val="en-US" w:eastAsia="ko-KR"/>
        </w:rPr>
        <w:t>-Core</w:t>
      </w:r>
      <w:r w:rsidR="006B18E5">
        <w:rPr>
          <w:rFonts w:ascii="Arial" w:hAnsi="Arial" w:hint="eastAsia"/>
          <w:sz w:val="24"/>
          <w:lang w:val="en-US" w:eastAsia="ko-KR"/>
        </w:rPr>
        <w:t>)</w:t>
      </w:r>
    </w:p>
    <w:p w:rsidR="0013687D" w:rsidRPr="001E737A" w:rsidRDefault="0013687D" w:rsidP="00390125">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ab/>
      </w:r>
      <w:r w:rsidR="00E716CA">
        <w:rPr>
          <w:rFonts w:ascii="Arial" w:hAnsi="Arial" w:hint="eastAsia"/>
          <w:sz w:val="24"/>
          <w:lang w:val="en-US" w:eastAsia="ko-KR"/>
        </w:rPr>
        <w:t>Need for pre-processing</w:t>
      </w:r>
      <w:r w:rsidR="00A75CD2">
        <w:rPr>
          <w:rFonts w:ascii="Arial" w:hAnsi="Arial"/>
          <w:sz w:val="24"/>
          <w:lang w:val="en-US" w:eastAsia="ko-KR"/>
        </w:rPr>
        <w:t xml:space="preserve"> limit</w:t>
      </w:r>
    </w:p>
    <w:p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rPr>
        <w:t>Discussion</w:t>
      </w:r>
      <w:r>
        <w:rPr>
          <w:rFonts w:ascii="Arial" w:hAnsi="Arial" w:hint="eastAsia"/>
          <w:sz w:val="24"/>
          <w:lang w:val="en-US" w:eastAsia="ko-KR"/>
        </w:rPr>
        <w:t xml:space="preserve"> and Decision</w:t>
      </w:r>
    </w:p>
    <w:p w:rsidR="00C70144" w:rsidRPr="0063781F" w:rsidRDefault="00C70144" w:rsidP="0013687D">
      <w:pPr>
        <w:tabs>
          <w:tab w:val="left" w:pos="1985"/>
        </w:tabs>
        <w:ind w:left="1980" w:hanging="1980"/>
        <w:rPr>
          <w:rFonts w:ascii="Arial" w:hAnsi="Arial"/>
          <w:sz w:val="24"/>
          <w:lang w:val="en-US" w:eastAsia="ko-KR"/>
        </w:rPr>
      </w:pPr>
    </w:p>
    <w:p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1D636D" w:rsidRDefault="001D636D" w:rsidP="00210C06">
      <w:r>
        <w:rPr>
          <w:sz w:val="22"/>
          <w:lang w:eastAsia="ko-KR"/>
        </w:rPr>
        <w:t xml:space="preserve">At the RAN2#99 meeting, an issue on the pre-processing for </w:t>
      </w:r>
      <w:r w:rsidR="00324E84">
        <w:rPr>
          <w:sz w:val="22"/>
          <w:lang w:eastAsia="ko-KR"/>
        </w:rPr>
        <w:t>Split RBs</w:t>
      </w:r>
      <w:r>
        <w:rPr>
          <w:sz w:val="22"/>
          <w:lang w:eastAsia="ko-KR"/>
        </w:rPr>
        <w:t xml:space="preserve"> was discussed, and RAN2 made following agreements.</w:t>
      </w:r>
      <w:bookmarkStart w:id="2" w:name="_GoBack"/>
      <w:bookmarkEnd w:id="2"/>
    </w:p>
    <w:p w:rsidR="001D636D" w:rsidRDefault="001D636D" w:rsidP="001D636D">
      <w:pPr>
        <w:pStyle w:val="Doc-text2"/>
        <w:pBdr>
          <w:top w:val="single" w:sz="4" w:space="1" w:color="auto"/>
          <w:left w:val="single" w:sz="4" w:space="4" w:color="auto"/>
          <w:bottom w:val="single" w:sz="4" w:space="1" w:color="auto"/>
          <w:right w:val="single" w:sz="4" w:space="4" w:color="auto"/>
        </w:pBdr>
      </w:pPr>
      <w:r>
        <w:t>=&gt;</w:t>
      </w:r>
      <w:r>
        <w:tab/>
        <w:t>The UE is allowed to pre-process data for split bearer before a request from lower layers is received and is allowed to submit to lower layers before a request is received.  A restriction on bad UE behaviour or a requirement on proper behaviour will be added.  FFS how to capture it (e.g.  capture how avoid bad UE behaviours related to which PDCP SN are sent to the RLC and not transmitted at the end and whether and how to capture a pre-processing limit)</w:t>
      </w:r>
    </w:p>
    <w:p w:rsidR="001D636D" w:rsidRDefault="001D636D" w:rsidP="000536D8">
      <w:pPr>
        <w:rPr>
          <w:sz w:val="22"/>
          <w:lang w:eastAsia="ko-KR"/>
        </w:rPr>
      </w:pPr>
    </w:p>
    <w:p w:rsidR="004B4CD0" w:rsidRDefault="00FC0EF2" w:rsidP="000536D8">
      <w:pPr>
        <w:rPr>
          <w:sz w:val="22"/>
          <w:lang w:eastAsia="ko-KR"/>
        </w:rPr>
      </w:pPr>
      <w:r>
        <w:rPr>
          <w:sz w:val="22"/>
          <w:lang w:eastAsia="ko-KR"/>
        </w:rPr>
        <w:t>T</w:t>
      </w:r>
      <w:r w:rsidR="00C47272">
        <w:rPr>
          <w:sz w:val="22"/>
          <w:lang w:eastAsia="ko-KR"/>
        </w:rPr>
        <w:t xml:space="preserve">he agreement means that </w:t>
      </w:r>
      <w:r w:rsidR="00C47272">
        <w:rPr>
          <w:rFonts w:hint="eastAsia"/>
          <w:sz w:val="22"/>
          <w:lang w:eastAsia="ko-KR"/>
        </w:rPr>
        <w:t>the UE is allowed to submit PDCP PDUs to RLC entit</w:t>
      </w:r>
      <w:r w:rsidR="00C47272">
        <w:rPr>
          <w:sz w:val="22"/>
          <w:lang w:eastAsia="ko-KR"/>
        </w:rPr>
        <w:t>y</w:t>
      </w:r>
      <w:r w:rsidR="00895B0B">
        <w:rPr>
          <w:sz w:val="22"/>
          <w:lang w:eastAsia="ko-KR"/>
        </w:rPr>
        <w:t xml:space="preserve"> without request from lower layers. </w:t>
      </w:r>
      <w:r w:rsidR="000C03DE">
        <w:rPr>
          <w:sz w:val="22"/>
          <w:lang w:eastAsia="ko-KR"/>
        </w:rPr>
        <w:t xml:space="preserve">It is different behaviour from LTE PDCP, and some companies </w:t>
      </w:r>
      <w:r w:rsidR="004B4CD0">
        <w:rPr>
          <w:sz w:val="22"/>
          <w:lang w:eastAsia="ko-KR"/>
        </w:rPr>
        <w:t>worry about the bad impact of pre-processing.</w:t>
      </w:r>
    </w:p>
    <w:p w:rsidR="004B4CD0" w:rsidRDefault="004B4CD0" w:rsidP="000536D8">
      <w:pPr>
        <w:rPr>
          <w:sz w:val="22"/>
          <w:lang w:eastAsia="ko-KR"/>
        </w:rPr>
      </w:pPr>
      <w:r>
        <w:rPr>
          <w:sz w:val="22"/>
          <w:lang w:eastAsia="ko-KR"/>
        </w:rPr>
        <w:t>In this document, we present our view on this issue.</w:t>
      </w:r>
    </w:p>
    <w:p w:rsidR="00C47272" w:rsidRPr="00EE7A93" w:rsidRDefault="00C47272" w:rsidP="000536D8">
      <w:pPr>
        <w:rPr>
          <w:sz w:val="22"/>
          <w:lang w:eastAsia="ko-KR"/>
        </w:rPr>
      </w:pPr>
    </w:p>
    <w:p w:rsidR="00364A8B" w:rsidRDefault="00364A8B" w:rsidP="00364A8B">
      <w:pPr>
        <w:pStyle w:val="1"/>
        <w:rPr>
          <w:rFonts w:ascii="Times New Roman" w:hAnsi="Times New Roman"/>
          <w:lang w:val="en-US" w:eastAsia="ko-KR"/>
        </w:rPr>
      </w:pPr>
      <w:r>
        <w:rPr>
          <w:lang w:val="en-US"/>
        </w:rPr>
        <w:t>2.</w:t>
      </w:r>
      <w:r>
        <w:rPr>
          <w:lang w:val="en-US"/>
        </w:rPr>
        <w:tab/>
      </w:r>
      <w:r w:rsidR="004B4CD0">
        <w:rPr>
          <w:lang w:val="en-US"/>
        </w:rPr>
        <w:t>Discussion</w:t>
      </w:r>
    </w:p>
    <w:p w:rsidR="00324E84" w:rsidRDefault="00324E84" w:rsidP="00324E84">
      <w:pPr>
        <w:rPr>
          <w:sz w:val="22"/>
          <w:lang w:val="en-US" w:eastAsia="ko-KR"/>
        </w:rPr>
      </w:pPr>
      <w:r>
        <w:rPr>
          <w:rFonts w:hint="eastAsia"/>
          <w:sz w:val="22"/>
          <w:lang w:val="en-US" w:eastAsia="ko-KR"/>
        </w:rPr>
        <w:t xml:space="preserve">For Split RB, the transmission path is not pre-determined but determined after the UE receives UL grant. </w:t>
      </w:r>
      <w:r>
        <w:rPr>
          <w:sz w:val="22"/>
          <w:lang w:val="en-US" w:eastAsia="ko-KR"/>
        </w:rPr>
        <w:t xml:space="preserve">This restriction was introduced in Rel-13 DC due to the fact that if the PDCP entity submits some PDCP PDUs to lower layers before receiving request from lower layers, it may use the UL grant not requested before, which leads to waste of UL grant </w:t>
      </w:r>
      <w:r w:rsidR="00AE1A98">
        <w:rPr>
          <w:sz w:val="22"/>
          <w:lang w:val="en-US" w:eastAsia="ko-KR"/>
        </w:rPr>
        <w:t>that</w:t>
      </w:r>
      <w:r>
        <w:rPr>
          <w:sz w:val="22"/>
          <w:lang w:val="en-US" w:eastAsia="ko-KR"/>
        </w:rPr>
        <w:t xml:space="preserve"> was requested for those PDCP PDUs. Moreover, if the path to which the PDCP PDUs were submitted is stuck due to congestion, the reordering delay in the receiving side would be increased. For this reason, the LTE specification mandates that the PDCP entity submits PDCP PDU to lower layer only when requested by lower layer. </w:t>
      </w:r>
    </w:p>
    <w:p w:rsidR="00227D7E" w:rsidRDefault="00AE1A98" w:rsidP="00AE1A98">
      <w:pPr>
        <w:rPr>
          <w:sz w:val="22"/>
          <w:lang w:val="en-US" w:eastAsia="ko-KR"/>
        </w:rPr>
      </w:pPr>
      <w:r>
        <w:rPr>
          <w:sz w:val="22"/>
          <w:lang w:val="en-US" w:eastAsia="ko-KR"/>
        </w:rPr>
        <w:t>A</w:t>
      </w:r>
      <w:r>
        <w:rPr>
          <w:rFonts w:hint="eastAsia"/>
          <w:sz w:val="22"/>
          <w:lang w:val="en-US" w:eastAsia="ko-KR"/>
        </w:rPr>
        <w:t>t the last meeting</w:t>
      </w:r>
      <w:r>
        <w:rPr>
          <w:sz w:val="22"/>
          <w:lang w:val="en-US" w:eastAsia="ko-KR"/>
        </w:rPr>
        <w:t xml:space="preserve">, however, RAN2 agreed to allow pre-processing even for the Split RB. This agreement is contradictory to the legacy LTE behavior, and </w:t>
      </w:r>
      <w:r w:rsidR="00227D7E">
        <w:rPr>
          <w:sz w:val="22"/>
          <w:lang w:val="en-US" w:eastAsia="ko-KR"/>
        </w:rPr>
        <w:t xml:space="preserve">some </w:t>
      </w:r>
      <w:r>
        <w:rPr>
          <w:sz w:val="22"/>
          <w:lang w:val="en-US" w:eastAsia="ko-KR"/>
        </w:rPr>
        <w:t xml:space="preserve">companies expressed </w:t>
      </w:r>
      <w:r w:rsidR="00227D7E">
        <w:rPr>
          <w:sz w:val="22"/>
          <w:lang w:val="en-US" w:eastAsia="ko-KR"/>
        </w:rPr>
        <w:t>their concern that the UE may submit bunch of PDCP PDUs to the RLC entity without receiving UL grant. Therefore, they proposed to limit the number of PDCP PDUs that can be submitted to the RLC entity without receiving UL grant.</w:t>
      </w:r>
    </w:p>
    <w:p w:rsidR="00227D7E" w:rsidRDefault="00227D7E" w:rsidP="00AE1A98">
      <w:pPr>
        <w:rPr>
          <w:sz w:val="22"/>
          <w:lang w:val="en-US" w:eastAsia="ko-KR"/>
        </w:rPr>
      </w:pPr>
      <w:r>
        <w:rPr>
          <w:rFonts w:hint="eastAsia"/>
          <w:sz w:val="22"/>
          <w:lang w:val="en-US" w:eastAsia="ko-KR"/>
        </w:rPr>
        <w:t xml:space="preserve">However, we think such limitation </w:t>
      </w:r>
      <w:r w:rsidR="000C6848">
        <w:rPr>
          <w:sz w:val="22"/>
          <w:lang w:val="en-US" w:eastAsia="ko-KR"/>
        </w:rPr>
        <w:t xml:space="preserve">to the number of pre-processed PDCP PDUs </w:t>
      </w:r>
      <w:r>
        <w:rPr>
          <w:rFonts w:hint="eastAsia"/>
          <w:sz w:val="22"/>
          <w:lang w:val="en-US" w:eastAsia="ko-KR"/>
        </w:rPr>
        <w:t>is not needed with following reasons:</w:t>
      </w:r>
    </w:p>
    <w:p w:rsidR="00227D7E" w:rsidRDefault="000C6848" w:rsidP="00227D7E">
      <w:pPr>
        <w:pStyle w:val="a6"/>
        <w:numPr>
          <w:ilvl w:val="0"/>
          <w:numId w:val="30"/>
        </w:numPr>
        <w:ind w:leftChars="0"/>
        <w:rPr>
          <w:sz w:val="22"/>
          <w:lang w:val="en-US" w:eastAsia="ko-KR"/>
        </w:rPr>
      </w:pPr>
      <w:r>
        <w:rPr>
          <w:rFonts w:hint="eastAsia"/>
          <w:sz w:val="22"/>
          <w:lang w:val="en-US" w:eastAsia="ko-KR"/>
        </w:rPr>
        <w:t>The misuse</w:t>
      </w:r>
      <w:r>
        <w:rPr>
          <w:sz w:val="22"/>
          <w:lang w:val="en-US" w:eastAsia="ko-KR"/>
        </w:rPr>
        <w:t>/waste</w:t>
      </w:r>
      <w:r>
        <w:rPr>
          <w:rFonts w:hint="eastAsia"/>
          <w:sz w:val="22"/>
          <w:lang w:val="en-US" w:eastAsia="ko-KR"/>
        </w:rPr>
        <w:t xml:space="preserve"> of UL</w:t>
      </w:r>
      <w:r>
        <w:rPr>
          <w:sz w:val="22"/>
          <w:lang w:val="en-US" w:eastAsia="ko-KR"/>
        </w:rPr>
        <w:t xml:space="preserve"> grant is not only related to the number of PDUs but also to the size of PDUs. Even if the number of pre-processed PDUs is limited, if the size of the pre-processed PDU is large, the misuse/waste of UL grant cannot be avoided.</w:t>
      </w:r>
    </w:p>
    <w:p w:rsidR="000C6848" w:rsidRDefault="00150CC6" w:rsidP="00227D7E">
      <w:pPr>
        <w:pStyle w:val="a6"/>
        <w:numPr>
          <w:ilvl w:val="0"/>
          <w:numId w:val="30"/>
        </w:numPr>
        <w:ind w:leftChars="0"/>
        <w:rPr>
          <w:sz w:val="22"/>
          <w:lang w:val="en-US" w:eastAsia="ko-KR"/>
        </w:rPr>
      </w:pPr>
      <w:r>
        <w:rPr>
          <w:sz w:val="22"/>
          <w:lang w:val="en-US" w:eastAsia="ko-KR"/>
        </w:rPr>
        <w:lastRenderedPageBreak/>
        <w:t>Sensible UE implementation would not generate huge number of pre-processed PDUs. The UE transmits BSR beforehand, and the sensible UE would pre-process</w:t>
      </w:r>
      <w:r w:rsidR="005C0479">
        <w:rPr>
          <w:sz w:val="22"/>
          <w:lang w:val="en-US" w:eastAsia="ko-KR"/>
        </w:rPr>
        <w:t>e</w:t>
      </w:r>
      <w:r>
        <w:rPr>
          <w:sz w:val="22"/>
          <w:lang w:val="en-US" w:eastAsia="ko-KR"/>
        </w:rPr>
        <w:t xml:space="preserve"> PDUs only up to the size reported in the BSR.</w:t>
      </w:r>
    </w:p>
    <w:p w:rsidR="00E208EC" w:rsidRPr="00227D7E" w:rsidRDefault="00E208EC" w:rsidP="00227D7E">
      <w:pPr>
        <w:pStyle w:val="a6"/>
        <w:numPr>
          <w:ilvl w:val="0"/>
          <w:numId w:val="30"/>
        </w:numPr>
        <w:ind w:leftChars="0"/>
        <w:rPr>
          <w:sz w:val="22"/>
          <w:lang w:val="en-US" w:eastAsia="ko-KR"/>
        </w:rPr>
      </w:pPr>
      <w:r>
        <w:rPr>
          <w:sz w:val="22"/>
          <w:lang w:val="en-US" w:eastAsia="ko-KR"/>
        </w:rPr>
        <w:t>For low rate traffic, the Split RB is typically not used. Even if the Split RB is used, the number of pre-processed PDUs is not so large considering the low data rate. For high rate traffic, the size of data is typically large. Thus, the number of pre-processed PDUs is not so large considering the size of PDU. In any case, the number of pre-processed PDUs is not so large.</w:t>
      </w:r>
    </w:p>
    <w:p w:rsidR="00227D7E" w:rsidRPr="00EE04CA" w:rsidRDefault="00EE04CA" w:rsidP="00AE1A98">
      <w:pPr>
        <w:rPr>
          <w:b/>
          <w:sz w:val="22"/>
          <w:lang w:val="en-US" w:eastAsia="ko-KR"/>
        </w:rPr>
      </w:pPr>
      <w:r w:rsidRPr="00EE04CA">
        <w:rPr>
          <w:b/>
          <w:sz w:val="22"/>
          <w:lang w:val="en-US" w:eastAsia="ko-KR"/>
        </w:rPr>
        <w:t xml:space="preserve">Proposal 1: </w:t>
      </w:r>
      <w:r w:rsidR="00DB44EE">
        <w:rPr>
          <w:b/>
          <w:sz w:val="22"/>
          <w:lang w:val="en-US" w:eastAsia="ko-KR"/>
        </w:rPr>
        <w:t xml:space="preserve">How many PDCP PDUs can be </w:t>
      </w:r>
      <w:r w:rsidRPr="00EE04CA">
        <w:rPr>
          <w:b/>
          <w:sz w:val="22"/>
          <w:lang w:val="en-US" w:eastAsia="ko-KR"/>
        </w:rPr>
        <w:t xml:space="preserve">pre-processed </w:t>
      </w:r>
      <w:r w:rsidR="00DB44EE">
        <w:rPr>
          <w:b/>
          <w:sz w:val="22"/>
          <w:lang w:val="en-US" w:eastAsia="ko-KR"/>
        </w:rPr>
        <w:t>is left up to UE implementation</w:t>
      </w:r>
      <w:r w:rsidRPr="00EE04CA">
        <w:rPr>
          <w:b/>
          <w:sz w:val="22"/>
          <w:lang w:val="en-US" w:eastAsia="ko-KR"/>
        </w:rPr>
        <w:t>.</w:t>
      </w:r>
    </w:p>
    <w:p w:rsidR="00C6533C" w:rsidRDefault="00C6533C" w:rsidP="00AE1A98">
      <w:pPr>
        <w:rPr>
          <w:sz w:val="22"/>
          <w:lang w:val="en-US" w:eastAsia="ko-KR"/>
        </w:rPr>
      </w:pPr>
    </w:p>
    <w:p w:rsidR="001D2B3A" w:rsidRDefault="00B55350" w:rsidP="00AE1A98">
      <w:pPr>
        <w:rPr>
          <w:sz w:val="22"/>
          <w:lang w:val="en-US" w:eastAsia="ko-KR"/>
        </w:rPr>
      </w:pPr>
      <w:r>
        <w:rPr>
          <w:rFonts w:hint="eastAsia"/>
          <w:sz w:val="22"/>
          <w:lang w:val="en-US" w:eastAsia="ko-KR"/>
        </w:rPr>
        <w:t>If we don</w:t>
      </w:r>
      <w:r>
        <w:rPr>
          <w:sz w:val="22"/>
          <w:lang w:val="en-US" w:eastAsia="ko-KR"/>
        </w:rPr>
        <w:t xml:space="preserve">’t </w:t>
      </w:r>
      <w:r w:rsidR="00C6533C">
        <w:rPr>
          <w:sz w:val="22"/>
          <w:lang w:val="en-US" w:eastAsia="ko-KR"/>
        </w:rPr>
        <w:t>specify the pre-processing limit</w:t>
      </w:r>
      <w:r>
        <w:rPr>
          <w:sz w:val="22"/>
          <w:lang w:val="en-US" w:eastAsia="ko-KR"/>
        </w:rPr>
        <w:t>, the next question is then how to avoid bad UE implementation, i.e. generating huge number of pre-processed PDUs.</w:t>
      </w:r>
      <w:r w:rsidR="00C6533C">
        <w:rPr>
          <w:sz w:val="22"/>
          <w:lang w:val="en-US" w:eastAsia="ko-KR"/>
        </w:rPr>
        <w:t xml:space="preserve"> </w:t>
      </w:r>
    </w:p>
    <w:p w:rsidR="00150CC6" w:rsidRDefault="001D2B3A" w:rsidP="00AE1A98">
      <w:pPr>
        <w:rPr>
          <w:sz w:val="22"/>
          <w:lang w:val="en-US" w:eastAsia="ko-KR"/>
        </w:rPr>
      </w:pPr>
      <w:r>
        <w:rPr>
          <w:sz w:val="22"/>
          <w:lang w:val="en-US" w:eastAsia="ko-KR"/>
        </w:rPr>
        <w:t xml:space="preserve">We think it is sufficient to give a warning to UE implementation </w:t>
      </w:r>
      <w:r w:rsidR="000000F1">
        <w:rPr>
          <w:sz w:val="22"/>
          <w:lang w:val="en-US" w:eastAsia="ko-KR"/>
        </w:rPr>
        <w:t xml:space="preserve">in the specification </w:t>
      </w:r>
      <w:r>
        <w:rPr>
          <w:sz w:val="22"/>
          <w:lang w:val="en-US" w:eastAsia="ko-KR"/>
        </w:rPr>
        <w:t xml:space="preserve">that pre-processed PDUs may cause some problems, e.g. waste of UL grant or increased delay in reordering. </w:t>
      </w:r>
      <w:r w:rsidR="005C0479">
        <w:rPr>
          <w:sz w:val="22"/>
          <w:lang w:val="en-US" w:eastAsia="ko-KR"/>
        </w:rPr>
        <w:t>As already explained, sensible UE implementation would not generate huge number of pre-processed PDUs, but generate pre-processed PDUs only up to the size reported in the BSR.</w:t>
      </w:r>
      <w:r w:rsidR="0094467C">
        <w:rPr>
          <w:sz w:val="22"/>
          <w:lang w:val="en-US" w:eastAsia="ko-KR"/>
        </w:rPr>
        <w:t xml:space="preserve"> All the pre-processing related UE behavior can be left up to UE implementation.</w:t>
      </w:r>
    </w:p>
    <w:p w:rsidR="00B55350" w:rsidRPr="003677E6" w:rsidRDefault="003677E6" w:rsidP="00AE1A98">
      <w:pPr>
        <w:rPr>
          <w:sz w:val="22"/>
          <w:lang w:val="en-US" w:eastAsia="ko-KR"/>
        </w:rPr>
      </w:pPr>
      <w:r w:rsidRPr="003677E6">
        <w:rPr>
          <w:b/>
          <w:sz w:val="22"/>
          <w:lang w:val="en-US" w:eastAsia="ko-KR"/>
        </w:rPr>
        <w:t xml:space="preserve">Proposal 2: </w:t>
      </w:r>
      <w:r w:rsidR="00DB44EE">
        <w:rPr>
          <w:b/>
          <w:sz w:val="22"/>
          <w:lang w:val="en-US" w:eastAsia="ko-KR"/>
        </w:rPr>
        <w:t>G</w:t>
      </w:r>
      <w:r w:rsidRPr="003677E6">
        <w:rPr>
          <w:b/>
          <w:sz w:val="22"/>
          <w:lang w:val="en-US" w:eastAsia="ko-KR"/>
        </w:rPr>
        <w:t>ive a warning to UE implementation that pre-processed PDUs may cause some problems, e.g. waste of UL grant or increased delay in reordering</w:t>
      </w:r>
      <w:r>
        <w:rPr>
          <w:b/>
          <w:sz w:val="22"/>
          <w:lang w:val="en-US" w:eastAsia="ko-KR"/>
        </w:rPr>
        <w:t>.</w:t>
      </w:r>
    </w:p>
    <w:p w:rsidR="004B4CD0" w:rsidRPr="00AE1A98" w:rsidRDefault="004B4CD0" w:rsidP="00210EB6">
      <w:pPr>
        <w:rPr>
          <w:sz w:val="22"/>
          <w:szCs w:val="22"/>
          <w:lang w:val="en-US" w:eastAsia="ko-KR"/>
        </w:rPr>
      </w:pPr>
    </w:p>
    <w:p w:rsidR="000000F1" w:rsidRDefault="00DB44EE" w:rsidP="000000F1">
      <w:pPr>
        <w:rPr>
          <w:sz w:val="22"/>
          <w:lang w:val="en-US" w:eastAsia="ko-KR"/>
        </w:rPr>
      </w:pPr>
      <w:r>
        <w:rPr>
          <w:rFonts w:hint="eastAsia"/>
          <w:sz w:val="22"/>
          <w:szCs w:val="22"/>
          <w:lang w:val="en-US" w:eastAsia="ko-KR"/>
        </w:rPr>
        <w:t xml:space="preserve">Finally, we think it would be beneficial to </w:t>
      </w:r>
      <w:r>
        <w:rPr>
          <w:sz w:val="22"/>
          <w:szCs w:val="22"/>
          <w:lang w:val="en-US" w:eastAsia="ko-KR"/>
        </w:rPr>
        <w:t>have</w:t>
      </w:r>
      <w:r>
        <w:rPr>
          <w:rFonts w:hint="eastAsia"/>
          <w:sz w:val="22"/>
          <w:szCs w:val="22"/>
          <w:lang w:val="en-US" w:eastAsia="ko-KR"/>
        </w:rPr>
        <w:t xml:space="preserve"> a NOTE </w:t>
      </w:r>
      <w:r>
        <w:rPr>
          <w:sz w:val="22"/>
          <w:szCs w:val="22"/>
          <w:lang w:val="en-US" w:eastAsia="ko-KR"/>
        </w:rPr>
        <w:t xml:space="preserve">capturing both proposal 1 and 2. </w:t>
      </w:r>
      <w:r w:rsidR="000000F1">
        <w:rPr>
          <w:sz w:val="22"/>
          <w:lang w:val="en-US" w:eastAsia="ko-KR"/>
        </w:rPr>
        <w:t>An example of the NOTE is shown below:</w:t>
      </w:r>
    </w:p>
    <w:p w:rsidR="000000F1" w:rsidRPr="00E20256" w:rsidRDefault="000000F1" w:rsidP="000000F1">
      <w:pPr>
        <w:pStyle w:val="NO"/>
        <w:rPr>
          <w:sz w:val="22"/>
          <w:lang w:eastAsia="ko-KR"/>
        </w:rPr>
      </w:pPr>
      <w:r w:rsidRPr="00E20256">
        <w:rPr>
          <w:sz w:val="22"/>
        </w:rPr>
        <w:t>NOTE:</w:t>
      </w:r>
      <w:r w:rsidRPr="00E20256">
        <w:rPr>
          <w:sz w:val="22"/>
        </w:rPr>
        <w:tab/>
      </w:r>
      <w:r>
        <w:rPr>
          <w:sz w:val="22"/>
        </w:rPr>
        <w:t>T</w:t>
      </w:r>
      <w:r w:rsidRPr="00054916">
        <w:rPr>
          <w:sz w:val="22"/>
        </w:rPr>
        <w:t>he transmitting PDCP entity is allowed to submit PDCP PDUs to lower layer</w:t>
      </w:r>
      <w:r>
        <w:rPr>
          <w:sz w:val="22"/>
        </w:rPr>
        <w:t>s</w:t>
      </w:r>
      <w:r w:rsidRPr="00054916">
        <w:rPr>
          <w:sz w:val="22"/>
        </w:rPr>
        <w:t xml:space="preserve"> before receiving request from lower layers. </w:t>
      </w:r>
      <w:r w:rsidRPr="00E20256">
        <w:rPr>
          <w:sz w:val="22"/>
        </w:rPr>
        <w:t>It is up to UE implementation how many PDCP PDUs are submitted to lower layer</w:t>
      </w:r>
      <w:r>
        <w:rPr>
          <w:sz w:val="22"/>
        </w:rPr>
        <w:t>s</w:t>
      </w:r>
      <w:r w:rsidRPr="00E20256">
        <w:rPr>
          <w:sz w:val="22"/>
        </w:rPr>
        <w:t xml:space="preserve"> before receiving request from lower layers.</w:t>
      </w:r>
      <w:r>
        <w:rPr>
          <w:sz w:val="22"/>
        </w:rPr>
        <w:t xml:space="preserve"> For split bearer, submitting PDCP PDUs to lower layers before receiving request from lower layers may cause waste of UL grant or increased reordering delay in the peer receiving PDCP entity.</w:t>
      </w:r>
    </w:p>
    <w:p w:rsidR="004B4CD0" w:rsidRPr="000000F1" w:rsidRDefault="000000F1" w:rsidP="00210EB6">
      <w:pPr>
        <w:rPr>
          <w:b/>
          <w:sz w:val="22"/>
          <w:szCs w:val="22"/>
          <w:lang w:eastAsia="ko-KR"/>
        </w:rPr>
      </w:pPr>
      <w:r w:rsidRPr="000000F1">
        <w:rPr>
          <w:rFonts w:hint="eastAsia"/>
          <w:b/>
          <w:sz w:val="22"/>
          <w:szCs w:val="22"/>
          <w:lang w:eastAsia="ko-KR"/>
        </w:rPr>
        <w:t xml:space="preserve">Proposal 3: </w:t>
      </w:r>
      <w:r w:rsidRPr="000000F1">
        <w:rPr>
          <w:b/>
          <w:sz w:val="22"/>
          <w:szCs w:val="22"/>
          <w:lang w:eastAsia="ko-KR"/>
        </w:rPr>
        <w:t>Add a NOTE in the PDCP specification capturing both proposal 1 and 2.</w:t>
      </w:r>
    </w:p>
    <w:p w:rsidR="004B4CD0" w:rsidRDefault="004B4CD0" w:rsidP="00210EB6">
      <w:pPr>
        <w:rPr>
          <w:sz w:val="22"/>
          <w:szCs w:val="22"/>
          <w:lang w:val="en-US" w:eastAsia="ko-KR"/>
        </w:rPr>
      </w:pPr>
    </w:p>
    <w:p w:rsidR="009358B5" w:rsidRDefault="009358B5" w:rsidP="009358B5">
      <w:pPr>
        <w:pStyle w:val="1"/>
        <w:rPr>
          <w:rFonts w:ascii="Times New Roman" w:hAnsi="Times New Roman"/>
          <w:lang w:val="en-US" w:eastAsia="ko-KR"/>
        </w:rPr>
      </w:pPr>
      <w:r>
        <w:rPr>
          <w:lang w:val="en-US"/>
        </w:rPr>
        <w:t>3.</w:t>
      </w:r>
      <w:r>
        <w:rPr>
          <w:lang w:val="en-US"/>
        </w:rPr>
        <w:tab/>
        <w:t>Proposal</w:t>
      </w:r>
    </w:p>
    <w:p w:rsidR="00E03372" w:rsidRDefault="00E03372" w:rsidP="000536D8">
      <w:pPr>
        <w:rPr>
          <w:sz w:val="22"/>
          <w:szCs w:val="22"/>
          <w:lang w:val="en-US" w:eastAsia="ko-KR"/>
        </w:rPr>
      </w:pPr>
      <w:r>
        <w:rPr>
          <w:sz w:val="22"/>
          <w:szCs w:val="22"/>
          <w:lang w:val="en-US" w:eastAsia="ko-KR"/>
        </w:rPr>
        <w:t>Regarding limitation on pre-processing, we think such limitation is not needed, and everything can be left to UE implementation. Consequently, we have following proposals:</w:t>
      </w:r>
    </w:p>
    <w:p w:rsidR="000000F1" w:rsidRPr="00EE04CA" w:rsidRDefault="000000F1" w:rsidP="000000F1">
      <w:pPr>
        <w:rPr>
          <w:b/>
          <w:sz w:val="22"/>
          <w:lang w:val="en-US" w:eastAsia="ko-KR"/>
        </w:rPr>
      </w:pPr>
      <w:r w:rsidRPr="00EE04CA">
        <w:rPr>
          <w:b/>
          <w:sz w:val="22"/>
          <w:lang w:val="en-US" w:eastAsia="ko-KR"/>
        </w:rPr>
        <w:t xml:space="preserve">Proposal 1: </w:t>
      </w:r>
      <w:r>
        <w:rPr>
          <w:b/>
          <w:sz w:val="22"/>
          <w:lang w:val="en-US" w:eastAsia="ko-KR"/>
        </w:rPr>
        <w:t xml:space="preserve">How many PDCP PDUs can be </w:t>
      </w:r>
      <w:r w:rsidRPr="00EE04CA">
        <w:rPr>
          <w:b/>
          <w:sz w:val="22"/>
          <w:lang w:val="en-US" w:eastAsia="ko-KR"/>
        </w:rPr>
        <w:t xml:space="preserve">pre-processed </w:t>
      </w:r>
      <w:r>
        <w:rPr>
          <w:b/>
          <w:sz w:val="22"/>
          <w:lang w:val="en-US" w:eastAsia="ko-KR"/>
        </w:rPr>
        <w:t>is left up to UE implementation</w:t>
      </w:r>
      <w:r w:rsidRPr="00EE04CA">
        <w:rPr>
          <w:b/>
          <w:sz w:val="22"/>
          <w:lang w:val="en-US" w:eastAsia="ko-KR"/>
        </w:rPr>
        <w:t>.</w:t>
      </w:r>
    </w:p>
    <w:p w:rsidR="000000F1" w:rsidRPr="003677E6" w:rsidRDefault="000000F1" w:rsidP="000000F1">
      <w:pPr>
        <w:rPr>
          <w:sz w:val="22"/>
          <w:lang w:val="en-US" w:eastAsia="ko-KR"/>
        </w:rPr>
      </w:pPr>
      <w:r w:rsidRPr="003677E6">
        <w:rPr>
          <w:b/>
          <w:sz w:val="22"/>
          <w:lang w:val="en-US" w:eastAsia="ko-KR"/>
        </w:rPr>
        <w:t xml:space="preserve">Proposal 2: </w:t>
      </w:r>
      <w:r>
        <w:rPr>
          <w:b/>
          <w:sz w:val="22"/>
          <w:lang w:val="en-US" w:eastAsia="ko-KR"/>
        </w:rPr>
        <w:t>G</w:t>
      </w:r>
      <w:r w:rsidRPr="003677E6">
        <w:rPr>
          <w:b/>
          <w:sz w:val="22"/>
          <w:lang w:val="en-US" w:eastAsia="ko-KR"/>
        </w:rPr>
        <w:t>ive a warning to UE implementation that pre-processed PDUs may cause some problems, e.g. waste of UL grant or increased delay in reordering</w:t>
      </w:r>
      <w:r>
        <w:rPr>
          <w:b/>
          <w:sz w:val="22"/>
          <w:lang w:val="en-US" w:eastAsia="ko-KR"/>
        </w:rPr>
        <w:t>.</w:t>
      </w:r>
    </w:p>
    <w:p w:rsidR="000000F1" w:rsidRPr="000000F1" w:rsidRDefault="000000F1" w:rsidP="000000F1">
      <w:pPr>
        <w:rPr>
          <w:b/>
          <w:sz w:val="22"/>
          <w:szCs w:val="22"/>
          <w:lang w:eastAsia="ko-KR"/>
        </w:rPr>
      </w:pPr>
      <w:r w:rsidRPr="000000F1">
        <w:rPr>
          <w:rFonts w:hint="eastAsia"/>
          <w:b/>
          <w:sz w:val="22"/>
          <w:szCs w:val="22"/>
          <w:lang w:eastAsia="ko-KR"/>
        </w:rPr>
        <w:t xml:space="preserve">Proposal 3: </w:t>
      </w:r>
      <w:r w:rsidRPr="000000F1">
        <w:rPr>
          <w:b/>
          <w:sz w:val="22"/>
          <w:szCs w:val="22"/>
          <w:lang w:eastAsia="ko-KR"/>
        </w:rPr>
        <w:t>Add a NOTE in the PDCP specification capturing both proposal 1 and 2.</w:t>
      </w:r>
    </w:p>
    <w:p w:rsidR="001C2F72" w:rsidRPr="00E03372" w:rsidRDefault="001C2F72" w:rsidP="001C2F72">
      <w:pPr>
        <w:pStyle w:val="NO"/>
        <w:rPr>
          <w:b/>
          <w:sz w:val="22"/>
          <w:lang w:eastAsia="ko-KR"/>
        </w:rPr>
      </w:pPr>
      <w:r w:rsidRPr="00E03372">
        <w:rPr>
          <w:b/>
          <w:sz w:val="22"/>
        </w:rPr>
        <w:t>NOTE:</w:t>
      </w:r>
      <w:r w:rsidRPr="00E03372">
        <w:rPr>
          <w:b/>
          <w:sz w:val="22"/>
        </w:rPr>
        <w:tab/>
        <w:t>The transmitting PDCP entity is allowed to submit PDCP PDUs to lower layers before receiving request from lower layers. It is up to UE implementation how many PDCP PDUs are submitted to lower layers before receiving request from lower layers. For split bearer, submitting PDCP PDUs to lower layers before receiving request from lower layers may cause waste of UL grant or increased reordering delay in the peer receiving PDCP entity.</w:t>
      </w:r>
    </w:p>
    <w:p w:rsidR="000000F1" w:rsidRPr="001C2F72" w:rsidRDefault="000000F1" w:rsidP="000536D8">
      <w:pPr>
        <w:rPr>
          <w:sz w:val="22"/>
          <w:lang w:eastAsia="ko-KR"/>
        </w:rPr>
      </w:pPr>
    </w:p>
    <w:sectPr w:rsidR="000000F1" w:rsidRPr="001C2F72" w:rsidSect="000D4215">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59E0" w:rsidRDefault="009E59E0">
      <w:pPr>
        <w:spacing w:after="0"/>
      </w:pPr>
      <w:r>
        <w:separator/>
      </w:r>
    </w:p>
  </w:endnote>
  <w:endnote w:type="continuationSeparator" w:id="0">
    <w:p w:rsidR="009E59E0" w:rsidRDefault="009E59E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61B4" w:rsidRDefault="00605E36">
    <w:pPr>
      <w:pStyle w:val="a3"/>
      <w:framePr w:wrap="around" w:vAnchor="text" w:hAnchor="margin" w:xAlign="center" w:y="1"/>
      <w:rPr>
        <w:rStyle w:val="a5"/>
      </w:rPr>
    </w:pPr>
    <w:r>
      <w:rPr>
        <w:rStyle w:val="a5"/>
      </w:rPr>
      <w:fldChar w:fldCharType="begin"/>
    </w:r>
    <w:r w:rsidR="006B14DF">
      <w:rPr>
        <w:rStyle w:val="a5"/>
      </w:rPr>
      <w:instrText xml:space="preserve">PAGE  </w:instrText>
    </w:r>
    <w:r>
      <w:rPr>
        <w:rStyle w:val="a5"/>
      </w:rPr>
      <w:fldChar w:fldCharType="separate"/>
    </w:r>
    <w:r w:rsidR="006B14DF">
      <w:rPr>
        <w:rStyle w:val="a5"/>
      </w:rPr>
      <w:t>1</w:t>
    </w:r>
    <w:r>
      <w:rPr>
        <w:rStyle w:val="a5"/>
      </w:rPr>
      <w:fldChar w:fldCharType="end"/>
    </w:r>
  </w:p>
  <w:p w:rsidR="002761B4" w:rsidRDefault="002761B4">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61B4" w:rsidRDefault="00605E36">
    <w:pPr>
      <w:pStyle w:val="a3"/>
      <w:framePr w:wrap="around" w:vAnchor="text" w:hAnchor="margin" w:xAlign="center" w:y="1"/>
      <w:rPr>
        <w:rStyle w:val="a5"/>
      </w:rPr>
    </w:pPr>
    <w:r>
      <w:rPr>
        <w:rStyle w:val="a5"/>
      </w:rPr>
      <w:fldChar w:fldCharType="begin"/>
    </w:r>
    <w:r w:rsidR="006B14DF">
      <w:rPr>
        <w:rStyle w:val="a5"/>
      </w:rPr>
      <w:instrText xml:space="preserve">PAGE  </w:instrText>
    </w:r>
    <w:r>
      <w:rPr>
        <w:rStyle w:val="a5"/>
      </w:rPr>
      <w:fldChar w:fldCharType="separate"/>
    </w:r>
    <w:r w:rsidR="007C384C">
      <w:rPr>
        <w:rStyle w:val="a5"/>
      </w:rPr>
      <w:t>1</w:t>
    </w:r>
    <w:r>
      <w:rPr>
        <w:rStyle w:val="a5"/>
      </w:rPr>
      <w:fldChar w:fldCharType="end"/>
    </w:r>
  </w:p>
  <w:p w:rsidR="002761B4" w:rsidRDefault="002761B4">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59E0" w:rsidRDefault="009E59E0">
      <w:pPr>
        <w:spacing w:after="0"/>
      </w:pPr>
      <w:r>
        <w:separator/>
      </w:r>
    </w:p>
  </w:footnote>
  <w:footnote w:type="continuationSeparator" w:id="0">
    <w:p w:rsidR="009E59E0" w:rsidRDefault="009E59E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5D616F3"/>
    <w:multiLevelType w:val="hybridMultilevel"/>
    <w:tmpl w:val="FA60DFF4"/>
    <w:lvl w:ilvl="0" w:tplc="29AC0182">
      <w:numFmt w:val="bullet"/>
      <w:lvlText w:val="-"/>
      <w:lvlJc w:val="left"/>
      <w:pPr>
        <w:ind w:left="760" w:hanging="360"/>
      </w:pPr>
      <w:rPr>
        <w:rFonts w:ascii="Times New Roman" w:eastAsia="바탕" w:hAnsi="Times New Roman" w:cs="Times New Roman" w:hint="default"/>
      </w:rPr>
    </w:lvl>
    <w:lvl w:ilvl="1" w:tplc="29AC0182">
      <w:numFmt w:val="bullet"/>
      <w:lvlText w:val="-"/>
      <w:lvlJc w:val="left"/>
      <w:pPr>
        <w:ind w:left="1200" w:hanging="400"/>
      </w:pPr>
      <w:rPr>
        <w:rFonts w:ascii="Times New Roman" w:eastAsia="바탕" w:hAnsi="Times New Roman" w:cs="Times New Roman" w:hint="default"/>
      </w:rPr>
    </w:lvl>
    <w:lvl w:ilvl="2" w:tplc="29AC0182">
      <w:numFmt w:val="bullet"/>
      <w:lvlText w:val="-"/>
      <w:lvlJc w:val="left"/>
      <w:pPr>
        <w:ind w:left="1600" w:hanging="400"/>
      </w:pPr>
      <w:rPr>
        <w:rFonts w:ascii="Times New Roman" w:eastAsia="바탕"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D7F3665"/>
    <w:multiLevelType w:val="hybridMultilevel"/>
    <w:tmpl w:val="7C1228E4"/>
    <w:lvl w:ilvl="0" w:tplc="B97E885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DAB51CE"/>
    <w:multiLevelType w:val="hybridMultilevel"/>
    <w:tmpl w:val="0552738C"/>
    <w:lvl w:ilvl="0" w:tplc="28828B8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2C47889"/>
    <w:multiLevelType w:val="hybridMultilevel"/>
    <w:tmpl w:val="B0E60AA2"/>
    <w:lvl w:ilvl="0" w:tplc="D25CA69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9" w15:restartNumberingAfterBreak="0">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8683E47"/>
    <w:multiLevelType w:val="hybridMultilevel"/>
    <w:tmpl w:val="23A02B46"/>
    <w:lvl w:ilvl="0" w:tplc="2DF2271C">
      <w:start w:val="2"/>
      <w:numFmt w:val="bullet"/>
      <w:lvlText w:val="-"/>
      <w:lvlJc w:val="left"/>
      <w:pPr>
        <w:ind w:left="760" w:hanging="360"/>
      </w:pPr>
      <w:rPr>
        <w:rFonts w:ascii="Times New Roman" w:eastAsia="바탕" w:hAnsi="Times New Roman" w:cs="Times New Roman" w:hint="default"/>
      </w:rPr>
    </w:lvl>
    <w:lvl w:ilvl="1" w:tplc="FD64A754">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4E9E567A"/>
    <w:multiLevelType w:val="hybridMultilevel"/>
    <w:tmpl w:val="9E14F568"/>
    <w:lvl w:ilvl="0" w:tplc="CFB4CB6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E07AFE"/>
    <w:multiLevelType w:val="hybridMultilevel"/>
    <w:tmpl w:val="C4241986"/>
    <w:lvl w:ilvl="0" w:tplc="391C566C">
      <w:start w:val="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799462D"/>
    <w:multiLevelType w:val="hybridMultilevel"/>
    <w:tmpl w:val="3C0C242E"/>
    <w:lvl w:ilvl="0" w:tplc="BEEE371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0" w15:restartNumberingAfterBreak="0">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5B2855DE"/>
    <w:multiLevelType w:val="hybridMultilevel"/>
    <w:tmpl w:val="FE603C5C"/>
    <w:lvl w:ilvl="0" w:tplc="627C8774">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15:restartNumberingAfterBreak="0">
    <w:nsid w:val="61B47764"/>
    <w:multiLevelType w:val="hybridMultilevel"/>
    <w:tmpl w:val="258CF236"/>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3" w15:restartNumberingAfterBreak="0">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6218794F"/>
    <w:multiLevelType w:val="hybridMultilevel"/>
    <w:tmpl w:val="A4FE3220"/>
    <w:lvl w:ilvl="0" w:tplc="66CAE2D4">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5" w15:restartNumberingAfterBreak="0">
    <w:nsid w:val="689A3C12"/>
    <w:multiLevelType w:val="hybridMultilevel"/>
    <w:tmpl w:val="F152704C"/>
    <w:lvl w:ilvl="0" w:tplc="827EA0BC">
      <w:start w:val="7"/>
      <w:numFmt w:val="bullet"/>
      <w:lvlText w:val="-"/>
      <w:lvlJc w:val="left"/>
      <w:pPr>
        <w:ind w:left="760" w:hanging="360"/>
      </w:pPr>
      <w:rPr>
        <w:rFonts w:ascii="Times New Roman" w:eastAsia="SimSu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699A1654"/>
    <w:multiLevelType w:val="hybridMultilevel"/>
    <w:tmpl w:val="8570B93E"/>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7" w15:restartNumberingAfterBreak="0">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AD6355E"/>
    <w:multiLevelType w:val="hybridMultilevel"/>
    <w:tmpl w:val="904049F2"/>
    <w:lvl w:ilvl="0" w:tplc="5B30D33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0"/>
  </w:num>
  <w:num w:numId="2">
    <w:abstractNumId w:val="0"/>
  </w:num>
  <w:num w:numId="3">
    <w:abstractNumId w:val="28"/>
  </w:num>
  <w:num w:numId="4">
    <w:abstractNumId w:val="16"/>
  </w:num>
  <w:num w:numId="5">
    <w:abstractNumId w:val="9"/>
  </w:num>
  <w:num w:numId="6">
    <w:abstractNumId w:val="12"/>
  </w:num>
  <w:num w:numId="7">
    <w:abstractNumId w:val="27"/>
  </w:num>
  <w:num w:numId="8">
    <w:abstractNumId w:val="20"/>
  </w:num>
  <w:num w:numId="9">
    <w:abstractNumId w:val="5"/>
  </w:num>
  <w:num w:numId="10">
    <w:abstractNumId w:val="13"/>
  </w:num>
  <w:num w:numId="11">
    <w:abstractNumId w:val="3"/>
  </w:num>
  <w:num w:numId="12">
    <w:abstractNumId w:val="23"/>
  </w:num>
  <w:num w:numId="13">
    <w:abstractNumId w:val="4"/>
  </w:num>
  <w:num w:numId="14">
    <w:abstractNumId w:val="14"/>
  </w:num>
  <w:num w:numId="15">
    <w:abstractNumId w:val="2"/>
  </w:num>
  <w:num w:numId="16">
    <w:abstractNumId w:val="29"/>
  </w:num>
  <w:num w:numId="17">
    <w:abstractNumId w:val="26"/>
  </w:num>
  <w:num w:numId="18">
    <w:abstractNumId w:val="22"/>
  </w:num>
  <w:num w:numId="19">
    <w:abstractNumId w:val="15"/>
  </w:num>
  <w:num w:numId="20">
    <w:abstractNumId w:val="7"/>
  </w:num>
  <w:num w:numId="21">
    <w:abstractNumId w:val="18"/>
  </w:num>
  <w:num w:numId="22">
    <w:abstractNumId w:val="8"/>
  </w:num>
  <w:num w:numId="23">
    <w:abstractNumId w:val="19"/>
  </w:num>
  <w:num w:numId="24">
    <w:abstractNumId w:val="21"/>
  </w:num>
  <w:num w:numId="25">
    <w:abstractNumId w:val="1"/>
  </w:num>
  <w:num w:numId="26">
    <w:abstractNumId w:val="11"/>
  </w:num>
  <w:num w:numId="27">
    <w:abstractNumId w:val="25"/>
  </w:num>
  <w:num w:numId="28">
    <w:abstractNumId w:val="24"/>
  </w:num>
  <w:num w:numId="29">
    <w:abstractNumId w:val="17"/>
  </w:num>
  <w:num w:numId="3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oNotTrackFormatting/>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0F1"/>
    <w:rsid w:val="0000087B"/>
    <w:rsid w:val="00001608"/>
    <w:rsid w:val="000045DE"/>
    <w:rsid w:val="000076B1"/>
    <w:rsid w:val="00007E28"/>
    <w:rsid w:val="00010466"/>
    <w:rsid w:val="00011D72"/>
    <w:rsid w:val="000146E5"/>
    <w:rsid w:val="0002241A"/>
    <w:rsid w:val="000224E8"/>
    <w:rsid w:val="000240B1"/>
    <w:rsid w:val="0002583C"/>
    <w:rsid w:val="000261D6"/>
    <w:rsid w:val="00026B34"/>
    <w:rsid w:val="000313DB"/>
    <w:rsid w:val="000316B9"/>
    <w:rsid w:val="0004262E"/>
    <w:rsid w:val="00045D88"/>
    <w:rsid w:val="0004715B"/>
    <w:rsid w:val="00047D25"/>
    <w:rsid w:val="0005034D"/>
    <w:rsid w:val="0005128C"/>
    <w:rsid w:val="000536D8"/>
    <w:rsid w:val="00056CA4"/>
    <w:rsid w:val="000627FB"/>
    <w:rsid w:val="000630FC"/>
    <w:rsid w:val="00063B30"/>
    <w:rsid w:val="000658D8"/>
    <w:rsid w:val="000669F9"/>
    <w:rsid w:val="00070353"/>
    <w:rsid w:val="00076347"/>
    <w:rsid w:val="00082420"/>
    <w:rsid w:val="00083310"/>
    <w:rsid w:val="000913B7"/>
    <w:rsid w:val="00092750"/>
    <w:rsid w:val="000929E7"/>
    <w:rsid w:val="00092DA6"/>
    <w:rsid w:val="000959C4"/>
    <w:rsid w:val="000A26DA"/>
    <w:rsid w:val="000A36BE"/>
    <w:rsid w:val="000A5A2B"/>
    <w:rsid w:val="000B27BC"/>
    <w:rsid w:val="000B51AA"/>
    <w:rsid w:val="000C03DE"/>
    <w:rsid w:val="000C45FB"/>
    <w:rsid w:val="000C6778"/>
    <w:rsid w:val="000C6848"/>
    <w:rsid w:val="000D4215"/>
    <w:rsid w:val="000D470A"/>
    <w:rsid w:val="000D7E20"/>
    <w:rsid w:val="000E114B"/>
    <w:rsid w:val="000E1226"/>
    <w:rsid w:val="000E3238"/>
    <w:rsid w:val="000E7480"/>
    <w:rsid w:val="000F0E2C"/>
    <w:rsid w:val="000F1580"/>
    <w:rsid w:val="000F2AC4"/>
    <w:rsid w:val="000F522D"/>
    <w:rsid w:val="00101221"/>
    <w:rsid w:val="00107355"/>
    <w:rsid w:val="001128DB"/>
    <w:rsid w:val="00113764"/>
    <w:rsid w:val="00114906"/>
    <w:rsid w:val="00116C52"/>
    <w:rsid w:val="0011706E"/>
    <w:rsid w:val="001258D1"/>
    <w:rsid w:val="00126E91"/>
    <w:rsid w:val="00127FD1"/>
    <w:rsid w:val="00136483"/>
    <w:rsid w:val="0013687D"/>
    <w:rsid w:val="001409F2"/>
    <w:rsid w:val="001417B5"/>
    <w:rsid w:val="00142D42"/>
    <w:rsid w:val="00145768"/>
    <w:rsid w:val="00150CC6"/>
    <w:rsid w:val="00156314"/>
    <w:rsid w:val="00156882"/>
    <w:rsid w:val="00161A11"/>
    <w:rsid w:val="00164068"/>
    <w:rsid w:val="0016495D"/>
    <w:rsid w:val="00170099"/>
    <w:rsid w:val="0017369A"/>
    <w:rsid w:val="00180176"/>
    <w:rsid w:val="00183E91"/>
    <w:rsid w:val="001848A9"/>
    <w:rsid w:val="00185259"/>
    <w:rsid w:val="0019011F"/>
    <w:rsid w:val="001918D0"/>
    <w:rsid w:val="00195989"/>
    <w:rsid w:val="0019611A"/>
    <w:rsid w:val="00196AEC"/>
    <w:rsid w:val="001A1173"/>
    <w:rsid w:val="001A1938"/>
    <w:rsid w:val="001A3837"/>
    <w:rsid w:val="001A5F32"/>
    <w:rsid w:val="001B1AF6"/>
    <w:rsid w:val="001B2411"/>
    <w:rsid w:val="001B2D48"/>
    <w:rsid w:val="001B3617"/>
    <w:rsid w:val="001B7308"/>
    <w:rsid w:val="001B7BDA"/>
    <w:rsid w:val="001C2F72"/>
    <w:rsid w:val="001C6E6B"/>
    <w:rsid w:val="001C7DBA"/>
    <w:rsid w:val="001D2B3A"/>
    <w:rsid w:val="001D3E96"/>
    <w:rsid w:val="001D636D"/>
    <w:rsid w:val="001D6827"/>
    <w:rsid w:val="001D7FA0"/>
    <w:rsid w:val="001E0E22"/>
    <w:rsid w:val="001E2292"/>
    <w:rsid w:val="001E76A2"/>
    <w:rsid w:val="001F03A4"/>
    <w:rsid w:val="001F158E"/>
    <w:rsid w:val="001F2D1C"/>
    <w:rsid w:val="001F2FB7"/>
    <w:rsid w:val="00200425"/>
    <w:rsid w:val="002025DE"/>
    <w:rsid w:val="00204B2D"/>
    <w:rsid w:val="002075AD"/>
    <w:rsid w:val="00210C06"/>
    <w:rsid w:val="00210EB6"/>
    <w:rsid w:val="0021558E"/>
    <w:rsid w:val="0021726B"/>
    <w:rsid w:val="00223977"/>
    <w:rsid w:val="00223BD1"/>
    <w:rsid w:val="002241B7"/>
    <w:rsid w:val="00225121"/>
    <w:rsid w:val="00227D7E"/>
    <w:rsid w:val="00240D54"/>
    <w:rsid w:val="00240EF2"/>
    <w:rsid w:val="00241567"/>
    <w:rsid w:val="00246C42"/>
    <w:rsid w:val="002474E4"/>
    <w:rsid w:val="002505F3"/>
    <w:rsid w:val="00250DCA"/>
    <w:rsid w:val="002517D6"/>
    <w:rsid w:val="002518E2"/>
    <w:rsid w:val="00254980"/>
    <w:rsid w:val="00255FAD"/>
    <w:rsid w:val="00256B9F"/>
    <w:rsid w:val="00260201"/>
    <w:rsid w:val="00262F2E"/>
    <w:rsid w:val="00267A3C"/>
    <w:rsid w:val="00273D5A"/>
    <w:rsid w:val="002761B4"/>
    <w:rsid w:val="002761EF"/>
    <w:rsid w:val="00277383"/>
    <w:rsid w:val="00282239"/>
    <w:rsid w:val="00290DA1"/>
    <w:rsid w:val="0029307A"/>
    <w:rsid w:val="00296270"/>
    <w:rsid w:val="00297D81"/>
    <w:rsid w:val="002A5540"/>
    <w:rsid w:val="002B036D"/>
    <w:rsid w:val="002B65FF"/>
    <w:rsid w:val="002C38A6"/>
    <w:rsid w:val="002C6A14"/>
    <w:rsid w:val="002D13B6"/>
    <w:rsid w:val="002D7F1C"/>
    <w:rsid w:val="002E0A75"/>
    <w:rsid w:val="002E148C"/>
    <w:rsid w:val="002E52C2"/>
    <w:rsid w:val="002F2CA1"/>
    <w:rsid w:val="002F52FA"/>
    <w:rsid w:val="00300EB2"/>
    <w:rsid w:val="00301482"/>
    <w:rsid w:val="00310647"/>
    <w:rsid w:val="00311993"/>
    <w:rsid w:val="00312A7E"/>
    <w:rsid w:val="00313A41"/>
    <w:rsid w:val="00321397"/>
    <w:rsid w:val="00323012"/>
    <w:rsid w:val="00324E84"/>
    <w:rsid w:val="0032613C"/>
    <w:rsid w:val="00330B70"/>
    <w:rsid w:val="003328B1"/>
    <w:rsid w:val="00332D0D"/>
    <w:rsid w:val="00333352"/>
    <w:rsid w:val="00333841"/>
    <w:rsid w:val="00334230"/>
    <w:rsid w:val="0034036A"/>
    <w:rsid w:val="003406A7"/>
    <w:rsid w:val="003418D9"/>
    <w:rsid w:val="00342405"/>
    <w:rsid w:val="00343C8F"/>
    <w:rsid w:val="00343D5B"/>
    <w:rsid w:val="00346415"/>
    <w:rsid w:val="00350F10"/>
    <w:rsid w:val="00354636"/>
    <w:rsid w:val="0035594E"/>
    <w:rsid w:val="0035600C"/>
    <w:rsid w:val="00357149"/>
    <w:rsid w:val="00364A8B"/>
    <w:rsid w:val="0036750D"/>
    <w:rsid w:val="003677E6"/>
    <w:rsid w:val="003712D7"/>
    <w:rsid w:val="0037194B"/>
    <w:rsid w:val="003731DF"/>
    <w:rsid w:val="00374348"/>
    <w:rsid w:val="00383E59"/>
    <w:rsid w:val="003844E9"/>
    <w:rsid w:val="00390125"/>
    <w:rsid w:val="003902CD"/>
    <w:rsid w:val="00392442"/>
    <w:rsid w:val="003947C4"/>
    <w:rsid w:val="00394A4D"/>
    <w:rsid w:val="003A07D2"/>
    <w:rsid w:val="003A1581"/>
    <w:rsid w:val="003A1EDE"/>
    <w:rsid w:val="003A2009"/>
    <w:rsid w:val="003B10D9"/>
    <w:rsid w:val="003B1B93"/>
    <w:rsid w:val="003B2894"/>
    <w:rsid w:val="003C5B7C"/>
    <w:rsid w:val="003C5DEF"/>
    <w:rsid w:val="003D2CF1"/>
    <w:rsid w:val="003D7CFD"/>
    <w:rsid w:val="003E2B8E"/>
    <w:rsid w:val="003E4A1F"/>
    <w:rsid w:val="003E52F1"/>
    <w:rsid w:val="003E63E2"/>
    <w:rsid w:val="003F3F13"/>
    <w:rsid w:val="003F65DB"/>
    <w:rsid w:val="003F6D47"/>
    <w:rsid w:val="003F74B0"/>
    <w:rsid w:val="00400940"/>
    <w:rsid w:val="00401070"/>
    <w:rsid w:val="004026CF"/>
    <w:rsid w:val="00406F7C"/>
    <w:rsid w:val="0041053D"/>
    <w:rsid w:val="00412227"/>
    <w:rsid w:val="00416ED9"/>
    <w:rsid w:val="00421FF9"/>
    <w:rsid w:val="004252D0"/>
    <w:rsid w:val="00433438"/>
    <w:rsid w:val="00434864"/>
    <w:rsid w:val="00434D6C"/>
    <w:rsid w:val="0043635C"/>
    <w:rsid w:val="00436C5D"/>
    <w:rsid w:val="00437893"/>
    <w:rsid w:val="00446A97"/>
    <w:rsid w:val="0046022D"/>
    <w:rsid w:val="00460D64"/>
    <w:rsid w:val="00461455"/>
    <w:rsid w:val="004619D1"/>
    <w:rsid w:val="0046506D"/>
    <w:rsid w:val="0047071B"/>
    <w:rsid w:val="0047120C"/>
    <w:rsid w:val="0048005E"/>
    <w:rsid w:val="00493EE7"/>
    <w:rsid w:val="00494320"/>
    <w:rsid w:val="004A0763"/>
    <w:rsid w:val="004A0CDC"/>
    <w:rsid w:val="004A2A1E"/>
    <w:rsid w:val="004A62F0"/>
    <w:rsid w:val="004B2685"/>
    <w:rsid w:val="004B2CCE"/>
    <w:rsid w:val="004B4CD0"/>
    <w:rsid w:val="004B568B"/>
    <w:rsid w:val="004B7B14"/>
    <w:rsid w:val="004C1468"/>
    <w:rsid w:val="004C2B2D"/>
    <w:rsid w:val="004C5DBA"/>
    <w:rsid w:val="004C65E9"/>
    <w:rsid w:val="004D2FF0"/>
    <w:rsid w:val="004D3CE9"/>
    <w:rsid w:val="004E262A"/>
    <w:rsid w:val="004E2AA5"/>
    <w:rsid w:val="004E6E56"/>
    <w:rsid w:val="004F595B"/>
    <w:rsid w:val="00501F98"/>
    <w:rsid w:val="00502483"/>
    <w:rsid w:val="0050669A"/>
    <w:rsid w:val="00517B55"/>
    <w:rsid w:val="00523259"/>
    <w:rsid w:val="005242FA"/>
    <w:rsid w:val="00527842"/>
    <w:rsid w:val="00527E0F"/>
    <w:rsid w:val="00527E54"/>
    <w:rsid w:val="0053228F"/>
    <w:rsid w:val="00534CDF"/>
    <w:rsid w:val="005371E3"/>
    <w:rsid w:val="005379AD"/>
    <w:rsid w:val="00543176"/>
    <w:rsid w:val="00544384"/>
    <w:rsid w:val="00550EDF"/>
    <w:rsid w:val="00552813"/>
    <w:rsid w:val="00557BF7"/>
    <w:rsid w:val="005603E2"/>
    <w:rsid w:val="00560A60"/>
    <w:rsid w:val="00563BB3"/>
    <w:rsid w:val="005672EC"/>
    <w:rsid w:val="00570800"/>
    <w:rsid w:val="005717BE"/>
    <w:rsid w:val="00574056"/>
    <w:rsid w:val="005844E5"/>
    <w:rsid w:val="00586BAA"/>
    <w:rsid w:val="00592331"/>
    <w:rsid w:val="00595592"/>
    <w:rsid w:val="005A2A1A"/>
    <w:rsid w:val="005A3090"/>
    <w:rsid w:val="005A527E"/>
    <w:rsid w:val="005A704B"/>
    <w:rsid w:val="005B161B"/>
    <w:rsid w:val="005B1E63"/>
    <w:rsid w:val="005B219D"/>
    <w:rsid w:val="005B36C9"/>
    <w:rsid w:val="005C0479"/>
    <w:rsid w:val="005C13A8"/>
    <w:rsid w:val="005C3160"/>
    <w:rsid w:val="005C32A4"/>
    <w:rsid w:val="005D2904"/>
    <w:rsid w:val="005D7F7C"/>
    <w:rsid w:val="005E3159"/>
    <w:rsid w:val="005E3B77"/>
    <w:rsid w:val="005E649A"/>
    <w:rsid w:val="005E7578"/>
    <w:rsid w:val="005F4E51"/>
    <w:rsid w:val="005F723E"/>
    <w:rsid w:val="00600704"/>
    <w:rsid w:val="00603783"/>
    <w:rsid w:val="006037CA"/>
    <w:rsid w:val="006037D7"/>
    <w:rsid w:val="00603F19"/>
    <w:rsid w:val="00605A14"/>
    <w:rsid w:val="00605D44"/>
    <w:rsid w:val="00605E36"/>
    <w:rsid w:val="006159AE"/>
    <w:rsid w:val="00616EFC"/>
    <w:rsid w:val="00617AAD"/>
    <w:rsid w:val="00622D7C"/>
    <w:rsid w:val="00623D40"/>
    <w:rsid w:val="00623F20"/>
    <w:rsid w:val="006252B4"/>
    <w:rsid w:val="0063781F"/>
    <w:rsid w:val="006419DD"/>
    <w:rsid w:val="00642291"/>
    <w:rsid w:val="00643D00"/>
    <w:rsid w:val="00644C05"/>
    <w:rsid w:val="00652134"/>
    <w:rsid w:val="0066018C"/>
    <w:rsid w:val="006632E7"/>
    <w:rsid w:val="00665DDB"/>
    <w:rsid w:val="0066642E"/>
    <w:rsid w:val="00667461"/>
    <w:rsid w:val="00670224"/>
    <w:rsid w:val="00670950"/>
    <w:rsid w:val="00670BB9"/>
    <w:rsid w:val="006730ED"/>
    <w:rsid w:val="0068065A"/>
    <w:rsid w:val="00682639"/>
    <w:rsid w:val="00685031"/>
    <w:rsid w:val="00690CF7"/>
    <w:rsid w:val="00691E3E"/>
    <w:rsid w:val="006A69BD"/>
    <w:rsid w:val="006B14DF"/>
    <w:rsid w:val="006B18E5"/>
    <w:rsid w:val="006B364D"/>
    <w:rsid w:val="006B59F5"/>
    <w:rsid w:val="006B5CBF"/>
    <w:rsid w:val="006C106D"/>
    <w:rsid w:val="006C1C0E"/>
    <w:rsid w:val="006C253E"/>
    <w:rsid w:val="006C57DA"/>
    <w:rsid w:val="006D1489"/>
    <w:rsid w:val="006D25ED"/>
    <w:rsid w:val="006D5D4A"/>
    <w:rsid w:val="006D6140"/>
    <w:rsid w:val="006D6656"/>
    <w:rsid w:val="006D7639"/>
    <w:rsid w:val="006E4E45"/>
    <w:rsid w:val="006E5978"/>
    <w:rsid w:val="006E7E54"/>
    <w:rsid w:val="006F09E9"/>
    <w:rsid w:val="006F2E10"/>
    <w:rsid w:val="006F329C"/>
    <w:rsid w:val="006F4C26"/>
    <w:rsid w:val="0070002B"/>
    <w:rsid w:val="0070011A"/>
    <w:rsid w:val="0070016C"/>
    <w:rsid w:val="00702FCA"/>
    <w:rsid w:val="00704134"/>
    <w:rsid w:val="00705F97"/>
    <w:rsid w:val="0071234A"/>
    <w:rsid w:val="00713146"/>
    <w:rsid w:val="00713169"/>
    <w:rsid w:val="00714CFC"/>
    <w:rsid w:val="0071610F"/>
    <w:rsid w:val="007202A2"/>
    <w:rsid w:val="00725DF8"/>
    <w:rsid w:val="0072793D"/>
    <w:rsid w:val="00731A2B"/>
    <w:rsid w:val="007320D6"/>
    <w:rsid w:val="00732664"/>
    <w:rsid w:val="00733F15"/>
    <w:rsid w:val="00735D56"/>
    <w:rsid w:val="00741C53"/>
    <w:rsid w:val="00742163"/>
    <w:rsid w:val="00746A64"/>
    <w:rsid w:val="00752256"/>
    <w:rsid w:val="007529FF"/>
    <w:rsid w:val="00761340"/>
    <w:rsid w:val="00763ABE"/>
    <w:rsid w:val="00766A9D"/>
    <w:rsid w:val="00767CDA"/>
    <w:rsid w:val="0077088F"/>
    <w:rsid w:val="00770D52"/>
    <w:rsid w:val="007721BF"/>
    <w:rsid w:val="00773188"/>
    <w:rsid w:val="007814DC"/>
    <w:rsid w:val="00782BF6"/>
    <w:rsid w:val="0078341D"/>
    <w:rsid w:val="007841F4"/>
    <w:rsid w:val="00790415"/>
    <w:rsid w:val="0079441B"/>
    <w:rsid w:val="007961A6"/>
    <w:rsid w:val="00796C22"/>
    <w:rsid w:val="00797683"/>
    <w:rsid w:val="007A0A5F"/>
    <w:rsid w:val="007A1688"/>
    <w:rsid w:val="007A250B"/>
    <w:rsid w:val="007A2942"/>
    <w:rsid w:val="007A5D31"/>
    <w:rsid w:val="007A7580"/>
    <w:rsid w:val="007B6A25"/>
    <w:rsid w:val="007C2EAB"/>
    <w:rsid w:val="007C384C"/>
    <w:rsid w:val="007C4A95"/>
    <w:rsid w:val="007C6477"/>
    <w:rsid w:val="007C770C"/>
    <w:rsid w:val="007D6958"/>
    <w:rsid w:val="007D6CA7"/>
    <w:rsid w:val="007E0D8C"/>
    <w:rsid w:val="007E18F6"/>
    <w:rsid w:val="007E1AA1"/>
    <w:rsid w:val="007E262F"/>
    <w:rsid w:val="007E400E"/>
    <w:rsid w:val="007E4FEF"/>
    <w:rsid w:val="007E5110"/>
    <w:rsid w:val="007E640B"/>
    <w:rsid w:val="007F29F0"/>
    <w:rsid w:val="007F51BC"/>
    <w:rsid w:val="007F5739"/>
    <w:rsid w:val="007F64DD"/>
    <w:rsid w:val="00801DC6"/>
    <w:rsid w:val="008107B5"/>
    <w:rsid w:val="008156F9"/>
    <w:rsid w:val="0082053D"/>
    <w:rsid w:val="00823245"/>
    <w:rsid w:val="00824C73"/>
    <w:rsid w:val="00824DFB"/>
    <w:rsid w:val="0082775A"/>
    <w:rsid w:val="00831FA3"/>
    <w:rsid w:val="008369DB"/>
    <w:rsid w:val="008374C5"/>
    <w:rsid w:val="0084041C"/>
    <w:rsid w:val="008404E7"/>
    <w:rsid w:val="008409EF"/>
    <w:rsid w:val="008412AB"/>
    <w:rsid w:val="008452D8"/>
    <w:rsid w:val="00845B1A"/>
    <w:rsid w:val="00845D63"/>
    <w:rsid w:val="00846E42"/>
    <w:rsid w:val="0085151E"/>
    <w:rsid w:val="008544B7"/>
    <w:rsid w:val="00856E67"/>
    <w:rsid w:val="008605C2"/>
    <w:rsid w:val="00864F80"/>
    <w:rsid w:val="008733DC"/>
    <w:rsid w:val="0087515A"/>
    <w:rsid w:val="00877062"/>
    <w:rsid w:val="00880056"/>
    <w:rsid w:val="00887342"/>
    <w:rsid w:val="00890A73"/>
    <w:rsid w:val="00892BBD"/>
    <w:rsid w:val="00893B99"/>
    <w:rsid w:val="00893FD0"/>
    <w:rsid w:val="0089566A"/>
    <w:rsid w:val="00895B0B"/>
    <w:rsid w:val="008A3766"/>
    <w:rsid w:val="008A7C8A"/>
    <w:rsid w:val="008B35F8"/>
    <w:rsid w:val="008B4D9C"/>
    <w:rsid w:val="008B52AA"/>
    <w:rsid w:val="008B68F0"/>
    <w:rsid w:val="008B6C7C"/>
    <w:rsid w:val="008C3ECC"/>
    <w:rsid w:val="008C4EF0"/>
    <w:rsid w:val="008C570A"/>
    <w:rsid w:val="008C6439"/>
    <w:rsid w:val="008C6DB1"/>
    <w:rsid w:val="008C715E"/>
    <w:rsid w:val="008D0DB6"/>
    <w:rsid w:val="008D0EBE"/>
    <w:rsid w:val="008D5B7C"/>
    <w:rsid w:val="008D5D0B"/>
    <w:rsid w:val="008E64E8"/>
    <w:rsid w:val="008F006A"/>
    <w:rsid w:val="008F4438"/>
    <w:rsid w:val="008F70A7"/>
    <w:rsid w:val="00904D74"/>
    <w:rsid w:val="00905653"/>
    <w:rsid w:val="00916410"/>
    <w:rsid w:val="009207B8"/>
    <w:rsid w:val="00925588"/>
    <w:rsid w:val="00926D39"/>
    <w:rsid w:val="00927C62"/>
    <w:rsid w:val="00930F09"/>
    <w:rsid w:val="00932AFD"/>
    <w:rsid w:val="00932BC6"/>
    <w:rsid w:val="009358B5"/>
    <w:rsid w:val="00940A6B"/>
    <w:rsid w:val="0094447E"/>
    <w:rsid w:val="0094467C"/>
    <w:rsid w:val="00946868"/>
    <w:rsid w:val="0095188F"/>
    <w:rsid w:val="00952CFE"/>
    <w:rsid w:val="00952F15"/>
    <w:rsid w:val="0095477A"/>
    <w:rsid w:val="0095772A"/>
    <w:rsid w:val="0096283F"/>
    <w:rsid w:val="00962949"/>
    <w:rsid w:val="00965FC1"/>
    <w:rsid w:val="00967BC7"/>
    <w:rsid w:val="00971980"/>
    <w:rsid w:val="00975589"/>
    <w:rsid w:val="009859BF"/>
    <w:rsid w:val="00985AEF"/>
    <w:rsid w:val="0098656A"/>
    <w:rsid w:val="00986A3D"/>
    <w:rsid w:val="00992696"/>
    <w:rsid w:val="009A4948"/>
    <w:rsid w:val="009A4B02"/>
    <w:rsid w:val="009A7D4A"/>
    <w:rsid w:val="009B18BE"/>
    <w:rsid w:val="009B1C6B"/>
    <w:rsid w:val="009B37D5"/>
    <w:rsid w:val="009B3EB6"/>
    <w:rsid w:val="009B499E"/>
    <w:rsid w:val="009C029D"/>
    <w:rsid w:val="009C172C"/>
    <w:rsid w:val="009C184E"/>
    <w:rsid w:val="009C2EA8"/>
    <w:rsid w:val="009C3645"/>
    <w:rsid w:val="009C37FA"/>
    <w:rsid w:val="009C4F6D"/>
    <w:rsid w:val="009C6B39"/>
    <w:rsid w:val="009C7301"/>
    <w:rsid w:val="009D479B"/>
    <w:rsid w:val="009D4D1F"/>
    <w:rsid w:val="009D7106"/>
    <w:rsid w:val="009E2137"/>
    <w:rsid w:val="009E419F"/>
    <w:rsid w:val="009E4445"/>
    <w:rsid w:val="009E59E0"/>
    <w:rsid w:val="009E72E6"/>
    <w:rsid w:val="009F0741"/>
    <w:rsid w:val="009F3C22"/>
    <w:rsid w:val="009F3C62"/>
    <w:rsid w:val="009F7334"/>
    <w:rsid w:val="00A0059D"/>
    <w:rsid w:val="00A02BDB"/>
    <w:rsid w:val="00A02F28"/>
    <w:rsid w:val="00A03BF6"/>
    <w:rsid w:val="00A04DA4"/>
    <w:rsid w:val="00A10654"/>
    <w:rsid w:val="00A16D3A"/>
    <w:rsid w:val="00A24C28"/>
    <w:rsid w:val="00A31011"/>
    <w:rsid w:val="00A3386A"/>
    <w:rsid w:val="00A33FBB"/>
    <w:rsid w:val="00A3597A"/>
    <w:rsid w:val="00A3626A"/>
    <w:rsid w:val="00A420BC"/>
    <w:rsid w:val="00A437FF"/>
    <w:rsid w:val="00A46AAE"/>
    <w:rsid w:val="00A510C2"/>
    <w:rsid w:val="00A52A1A"/>
    <w:rsid w:val="00A53A4B"/>
    <w:rsid w:val="00A55D2D"/>
    <w:rsid w:val="00A561BF"/>
    <w:rsid w:val="00A711BC"/>
    <w:rsid w:val="00A71444"/>
    <w:rsid w:val="00A7297F"/>
    <w:rsid w:val="00A73011"/>
    <w:rsid w:val="00A737E8"/>
    <w:rsid w:val="00A74440"/>
    <w:rsid w:val="00A75CD2"/>
    <w:rsid w:val="00A75F2B"/>
    <w:rsid w:val="00A76A35"/>
    <w:rsid w:val="00A77FFC"/>
    <w:rsid w:val="00A81611"/>
    <w:rsid w:val="00A86EF5"/>
    <w:rsid w:val="00A92239"/>
    <w:rsid w:val="00A964E1"/>
    <w:rsid w:val="00AA5A4D"/>
    <w:rsid w:val="00AA5B6F"/>
    <w:rsid w:val="00AB22F6"/>
    <w:rsid w:val="00AB72B7"/>
    <w:rsid w:val="00AB7DB8"/>
    <w:rsid w:val="00AB7DC4"/>
    <w:rsid w:val="00AC03FC"/>
    <w:rsid w:val="00AC1C9A"/>
    <w:rsid w:val="00AD1522"/>
    <w:rsid w:val="00AD3DCA"/>
    <w:rsid w:val="00AE1A98"/>
    <w:rsid w:val="00AE1B9C"/>
    <w:rsid w:val="00AE41F1"/>
    <w:rsid w:val="00AE6656"/>
    <w:rsid w:val="00AF126A"/>
    <w:rsid w:val="00AF29CF"/>
    <w:rsid w:val="00AF312C"/>
    <w:rsid w:val="00AF496E"/>
    <w:rsid w:val="00AF5A4B"/>
    <w:rsid w:val="00AF6EFB"/>
    <w:rsid w:val="00B00BD9"/>
    <w:rsid w:val="00B01468"/>
    <w:rsid w:val="00B03278"/>
    <w:rsid w:val="00B10A91"/>
    <w:rsid w:val="00B10BEE"/>
    <w:rsid w:val="00B16C6B"/>
    <w:rsid w:val="00B21493"/>
    <w:rsid w:val="00B25F6C"/>
    <w:rsid w:val="00B26614"/>
    <w:rsid w:val="00B277CD"/>
    <w:rsid w:val="00B31B77"/>
    <w:rsid w:val="00B342B9"/>
    <w:rsid w:val="00B34FA1"/>
    <w:rsid w:val="00B35040"/>
    <w:rsid w:val="00B40735"/>
    <w:rsid w:val="00B41BFB"/>
    <w:rsid w:val="00B42BF5"/>
    <w:rsid w:val="00B437A6"/>
    <w:rsid w:val="00B449D9"/>
    <w:rsid w:val="00B51E6F"/>
    <w:rsid w:val="00B52B69"/>
    <w:rsid w:val="00B55350"/>
    <w:rsid w:val="00B5700C"/>
    <w:rsid w:val="00B572D8"/>
    <w:rsid w:val="00B57E73"/>
    <w:rsid w:val="00B66BEE"/>
    <w:rsid w:val="00B72137"/>
    <w:rsid w:val="00B7411D"/>
    <w:rsid w:val="00B7506D"/>
    <w:rsid w:val="00B7741C"/>
    <w:rsid w:val="00B77BC0"/>
    <w:rsid w:val="00B837E2"/>
    <w:rsid w:val="00B83871"/>
    <w:rsid w:val="00B84A97"/>
    <w:rsid w:val="00B84E99"/>
    <w:rsid w:val="00B86CB8"/>
    <w:rsid w:val="00B95972"/>
    <w:rsid w:val="00B960BB"/>
    <w:rsid w:val="00B96FFD"/>
    <w:rsid w:val="00BA2E5A"/>
    <w:rsid w:val="00BB067A"/>
    <w:rsid w:val="00BB262C"/>
    <w:rsid w:val="00BB36C0"/>
    <w:rsid w:val="00BB7F28"/>
    <w:rsid w:val="00BC5821"/>
    <w:rsid w:val="00BC7D62"/>
    <w:rsid w:val="00BD0A8E"/>
    <w:rsid w:val="00BD3D1D"/>
    <w:rsid w:val="00BE1BC3"/>
    <w:rsid w:val="00BE23AF"/>
    <w:rsid w:val="00BE2B8C"/>
    <w:rsid w:val="00BE437B"/>
    <w:rsid w:val="00BE5EAC"/>
    <w:rsid w:val="00BF60D3"/>
    <w:rsid w:val="00BF6FCF"/>
    <w:rsid w:val="00C010FF"/>
    <w:rsid w:val="00C01C86"/>
    <w:rsid w:val="00C05FB7"/>
    <w:rsid w:val="00C07BBA"/>
    <w:rsid w:val="00C10FE3"/>
    <w:rsid w:val="00C14390"/>
    <w:rsid w:val="00C166E6"/>
    <w:rsid w:val="00C20AE5"/>
    <w:rsid w:val="00C217B2"/>
    <w:rsid w:val="00C222FD"/>
    <w:rsid w:val="00C336CA"/>
    <w:rsid w:val="00C36A59"/>
    <w:rsid w:val="00C3786B"/>
    <w:rsid w:val="00C427F5"/>
    <w:rsid w:val="00C433A8"/>
    <w:rsid w:val="00C45F07"/>
    <w:rsid w:val="00C47272"/>
    <w:rsid w:val="00C5307D"/>
    <w:rsid w:val="00C541AE"/>
    <w:rsid w:val="00C54497"/>
    <w:rsid w:val="00C54A06"/>
    <w:rsid w:val="00C60112"/>
    <w:rsid w:val="00C6533C"/>
    <w:rsid w:val="00C65823"/>
    <w:rsid w:val="00C6778D"/>
    <w:rsid w:val="00C6797F"/>
    <w:rsid w:val="00C70144"/>
    <w:rsid w:val="00C73FA7"/>
    <w:rsid w:val="00C76360"/>
    <w:rsid w:val="00C764CF"/>
    <w:rsid w:val="00C778CD"/>
    <w:rsid w:val="00C77C8D"/>
    <w:rsid w:val="00C81D4B"/>
    <w:rsid w:val="00C875C4"/>
    <w:rsid w:val="00C87A45"/>
    <w:rsid w:val="00C93D05"/>
    <w:rsid w:val="00CA01A9"/>
    <w:rsid w:val="00CA037C"/>
    <w:rsid w:val="00CD2861"/>
    <w:rsid w:val="00CD43D6"/>
    <w:rsid w:val="00CD6F60"/>
    <w:rsid w:val="00CE018A"/>
    <w:rsid w:val="00CE3E04"/>
    <w:rsid w:val="00CF77A1"/>
    <w:rsid w:val="00CF7B05"/>
    <w:rsid w:val="00D01CFF"/>
    <w:rsid w:val="00D031A5"/>
    <w:rsid w:val="00D04828"/>
    <w:rsid w:val="00D04E97"/>
    <w:rsid w:val="00D058B8"/>
    <w:rsid w:val="00D06E54"/>
    <w:rsid w:val="00D10B7F"/>
    <w:rsid w:val="00D14F34"/>
    <w:rsid w:val="00D14FBF"/>
    <w:rsid w:val="00D1528F"/>
    <w:rsid w:val="00D1676B"/>
    <w:rsid w:val="00D22D7A"/>
    <w:rsid w:val="00D25218"/>
    <w:rsid w:val="00D25764"/>
    <w:rsid w:val="00D276EF"/>
    <w:rsid w:val="00D3600F"/>
    <w:rsid w:val="00D370B7"/>
    <w:rsid w:val="00D41AE7"/>
    <w:rsid w:val="00D51BE4"/>
    <w:rsid w:val="00D51C2D"/>
    <w:rsid w:val="00D5580F"/>
    <w:rsid w:val="00D57284"/>
    <w:rsid w:val="00D574DC"/>
    <w:rsid w:val="00D62AD3"/>
    <w:rsid w:val="00D64788"/>
    <w:rsid w:val="00D64BC0"/>
    <w:rsid w:val="00D6713B"/>
    <w:rsid w:val="00D7187D"/>
    <w:rsid w:val="00D82AEF"/>
    <w:rsid w:val="00D849BC"/>
    <w:rsid w:val="00D867CF"/>
    <w:rsid w:val="00D90346"/>
    <w:rsid w:val="00D951D6"/>
    <w:rsid w:val="00DA19C4"/>
    <w:rsid w:val="00DA376B"/>
    <w:rsid w:val="00DB03AF"/>
    <w:rsid w:val="00DB1549"/>
    <w:rsid w:val="00DB1E6C"/>
    <w:rsid w:val="00DB1E75"/>
    <w:rsid w:val="00DB44EE"/>
    <w:rsid w:val="00DB513B"/>
    <w:rsid w:val="00DC12C6"/>
    <w:rsid w:val="00DC74B5"/>
    <w:rsid w:val="00DD3B9B"/>
    <w:rsid w:val="00DD4BE4"/>
    <w:rsid w:val="00DE50D7"/>
    <w:rsid w:val="00DE54FF"/>
    <w:rsid w:val="00DF07CA"/>
    <w:rsid w:val="00DF0920"/>
    <w:rsid w:val="00DF1A98"/>
    <w:rsid w:val="00DF715D"/>
    <w:rsid w:val="00E00406"/>
    <w:rsid w:val="00E00A6F"/>
    <w:rsid w:val="00E01F03"/>
    <w:rsid w:val="00E03372"/>
    <w:rsid w:val="00E03C40"/>
    <w:rsid w:val="00E05879"/>
    <w:rsid w:val="00E15CD0"/>
    <w:rsid w:val="00E17353"/>
    <w:rsid w:val="00E200A9"/>
    <w:rsid w:val="00E208EC"/>
    <w:rsid w:val="00E22594"/>
    <w:rsid w:val="00E26A5A"/>
    <w:rsid w:val="00E32CC8"/>
    <w:rsid w:val="00E332E6"/>
    <w:rsid w:val="00E42F98"/>
    <w:rsid w:val="00E43638"/>
    <w:rsid w:val="00E43730"/>
    <w:rsid w:val="00E45C0C"/>
    <w:rsid w:val="00E47765"/>
    <w:rsid w:val="00E4784A"/>
    <w:rsid w:val="00E47FF3"/>
    <w:rsid w:val="00E5697F"/>
    <w:rsid w:val="00E61555"/>
    <w:rsid w:val="00E626F8"/>
    <w:rsid w:val="00E635D9"/>
    <w:rsid w:val="00E64853"/>
    <w:rsid w:val="00E70A88"/>
    <w:rsid w:val="00E716CA"/>
    <w:rsid w:val="00E71983"/>
    <w:rsid w:val="00E72B06"/>
    <w:rsid w:val="00E72B21"/>
    <w:rsid w:val="00E72EB7"/>
    <w:rsid w:val="00E74E40"/>
    <w:rsid w:val="00E75414"/>
    <w:rsid w:val="00E766DF"/>
    <w:rsid w:val="00E808EE"/>
    <w:rsid w:val="00E80D00"/>
    <w:rsid w:val="00E91545"/>
    <w:rsid w:val="00E919FE"/>
    <w:rsid w:val="00E9260A"/>
    <w:rsid w:val="00E946A3"/>
    <w:rsid w:val="00EA27E6"/>
    <w:rsid w:val="00EA3A1F"/>
    <w:rsid w:val="00EA643D"/>
    <w:rsid w:val="00EA7F54"/>
    <w:rsid w:val="00EB148E"/>
    <w:rsid w:val="00EB2807"/>
    <w:rsid w:val="00EC0E86"/>
    <w:rsid w:val="00EC3E10"/>
    <w:rsid w:val="00EC5074"/>
    <w:rsid w:val="00EC71A5"/>
    <w:rsid w:val="00ED04B0"/>
    <w:rsid w:val="00ED231B"/>
    <w:rsid w:val="00ED397B"/>
    <w:rsid w:val="00ED5037"/>
    <w:rsid w:val="00ED76B9"/>
    <w:rsid w:val="00ED7CDB"/>
    <w:rsid w:val="00EE04CA"/>
    <w:rsid w:val="00EE28D2"/>
    <w:rsid w:val="00EE2AE2"/>
    <w:rsid w:val="00EE68E0"/>
    <w:rsid w:val="00EE6D13"/>
    <w:rsid w:val="00EE7A93"/>
    <w:rsid w:val="00EE7C0C"/>
    <w:rsid w:val="00EF00AD"/>
    <w:rsid w:val="00EF0AC5"/>
    <w:rsid w:val="00EF14FD"/>
    <w:rsid w:val="00EF3653"/>
    <w:rsid w:val="00EF6AC6"/>
    <w:rsid w:val="00F072A0"/>
    <w:rsid w:val="00F12A4C"/>
    <w:rsid w:val="00F136B6"/>
    <w:rsid w:val="00F17AD6"/>
    <w:rsid w:val="00F21D76"/>
    <w:rsid w:val="00F23E58"/>
    <w:rsid w:val="00F24641"/>
    <w:rsid w:val="00F248C1"/>
    <w:rsid w:val="00F33870"/>
    <w:rsid w:val="00F34D9A"/>
    <w:rsid w:val="00F35645"/>
    <w:rsid w:val="00F420F1"/>
    <w:rsid w:val="00F4298A"/>
    <w:rsid w:val="00F44820"/>
    <w:rsid w:val="00F5281D"/>
    <w:rsid w:val="00F61BF0"/>
    <w:rsid w:val="00F61C9B"/>
    <w:rsid w:val="00F6326B"/>
    <w:rsid w:val="00F64D8C"/>
    <w:rsid w:val="00F65079"/>
    <w:rsid w:val="00F665D2"/>
    <w:rsid w:val="00F7017B"/>
    <w:rsid w:val="00F731B4"/>
    <w:rsid w:val="00F737B6"/>
    <w:rsid w:val="00F750EF"/>
    <w:rsid w:val="00F75605"/>
    <w:rsid w:val="00F95D0B"/>
    <w:rsid w:val="00FA2BE2"/>
    <w:rsid w:val="00FA3DE3"/>
    <w:rsid w:val="00FA3E13"/>
    <w:rsid w:val="00FA68A9"/>
    <w:rsid w:val="00FA7018"/>
    <w:rsid w:val="00FB289D"/>
    <w:rsid w:val="00FB2900"/>
    <w:rsid w:val="00FB46CB"/>
    <w:rsid w:val="00FB4C61"/>
    <w:rsid w:val="00FC0EF2"/>
    <w:rsid w:val="00FC13B2"/>
    <w:rsid w:val="00FC2A4F"/>
    <w:rsid w:val="00FC5B41"/>
    <w:rsid w:val="00FE3AFB"/>
    <w:rsid w:val="00FE4F27"/>
    <w:rsid w:val="00FF201D"/>
    <w:rsid w:val="00FF2F6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chartTrackingRefBased/>
  <w15:docId w15:val="{7FAC7F68-F772-4ECC-A4D0-DFC537ED2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D51C2D"/>
    <w:pPr>
      <w:keepNext/>
      <w:ind w:left="848" w:hangingChars="265" w:hanging="848"/>
      <w:outlineLvl w:val="1"/>
    </w:pPr>
    <w:rPr>
      <w:rFonts w:ascii="Arial" w:eastAsia="맑은 고딕" w:hAnsi="Arial"/>
      <w:sz w:val="32"/>
      <w:lang w:val="x-none" w:eastAsia="x-none"/>
    </w:rPr>
  </w:style>
  <w:style w:type="paragraph" w:styleId="3">
    <w:name w:val="heading 3"/>
    <w:basedOn w:val="2"/>
    <w:next w:val="a"/>
    <w:link w:val="3Char"/>
    <w:qFormat/>
    <w:rsid w:val="0013687D"/>
    <w:pPr>
      <w:keepLines/>
      <w:spacing w:before="120"/>
      <w:ind w:left="1134" w:hanging="1134"/>
      <w:outlineLvl w:val="2"/>
    </w:pPr>
    <w:rPr>
      <w:rFonts w:eastAsia="바탕"/>
      <w:sz w:val="28"/>
      <w:lang w:val="en-GB" w:eastAsia="en-US"/>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iPriority w:val="9"/>
    <w:unhideWhenUsed/>
    <w:qFormat/>
    <w:rsid w:val="00893B99"/>
    <w:pPr>
      <w:keepNext/>
      <w:ind w:leftChars="400" w:left="400" w:hangingChars="200" w:hanging="2000"/>
      <w:outlineLvl w:val="3"/>
    </w:pPr>
    <w:rPr>
      <w:b/>
      <w:bCs/>
    </w:rPr>
  </w:style>
  <w:style w:type="paragraph" w:styleId="6">
    <w:name w:val="heading 6"/>
    <w:basedOn w:val="a"/>
    <w:next w:val="a"/>
    <w:link w:val="6Char"/>
    <w:uiPriority w:val="9"/>
    <w:semiHidden/>
    <w:unhideWhenUsed/>
    <w:qFormat/>
    <w:rsid w:val="00B25F6C"/>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sz w:val="36"/>
      <w:lang w:val="en-GB" w:eastAsia="en-US" w:bidi="ar-SA"/>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x-none"/>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D51C2D"/>
    <w:rPr>
      <w:rFonts w:ascii="Arial" w:hAnsi="Arial" w:cs="Arial"/>
      <w:sz w:val="32"/>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x-none"/>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x-none"/>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SimSun" w:hAnsi="Arial"/>
      <w:sz w:val="18"/>
    </w:rPr>
  </w:style>
  <w:style w:type="paragraph" w:customStyle="1" w:styleId="TAH">
    <w:name w:val="TAH"/>
    <w:basedOn w:val="a"/>
    <w:rsid w:val="001F2D1C"/>
    <w:pPr>
      <w:keepNext/>
      <w:keepLines/>
      <w:spacing w:after="0"/>
      <w:jc w:val="center"/>
    </w:pPr>
    <w:rPr>
      <w:rFonts w:ascii="Arial" w:eastAsia="SimSun" w:hAnsi="Arial"/>
      <w:b/>
      <w:sz w:val="18"/>
    </w:rPr>
  </w:style>
  <w:style w:type="character" w:customStyle="1" w:styleId="TALCar">
    <w:name w:val="TAL Car"/>
    <w:link w:val="TAL"/>
    <w:rsid w:val="001F2D1C"/>
    <w:rPr>
      <w:rFonts w:ascii="Arial" w:eastAsia="SimSun" w:hAnsi="Arial"/>
      <w:sz w:val="18"/>
      <w:lang w:val="en-GB" w:eastAsia="en-US"/>
    </w:rPr>
  </w:style>
  <w:style w:type="paragraph" w:customStyle="1" w:styleId="NO">
    <w:name w:val="NO"/>
    <w:basedOn w:val="a"/>
    <w:link w:val="NOChar"/>
    <w:rsid w:val="001F2D1C"/>
    <w:pPr>
      <w:keepLines/>
      <w:ind w:left="1135" w:hanging="851"/>
    </w:pPr>
    <w:rPr>
      <w:rFonts w:eastAsia="SimSun"/>
    </w:rPr>
  </w:style>
  <w:style w:type="character" w:customStyle="1" w:styleId="NOChar">
    <w:name w:val="NO Char"/>
    <w:link w:val="NO"/>
    <w:rsid w:val="001F2D1C"/>
    <w:rPr>
      <w:rFonts w:ascii="Times New Roman" w:eastAsia="SimSun"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76EF"/>
    <w:rPr>
      <w:rFonts w:ascii="Arial" w:eastAsia="MS Mincho" w:hAnsi="Arial"/>
      <w:szCs w:val="24"/>
      <w:lang w:val="en-GB" w:eastAsia="en-GB"/>
    </w:rPr>
  </w:style>
  <w:style w:type="paragraph" w:customStyle="1" w:styleId="TAC">
    <w:name w:val="TAC"/>
    <w:basedOn w:val="TAL"/>
    <w:rsid w:val="002517D6"/>
    <w:pPr>
      <w:jc w:val="center"/>
    </w:pPr>
    <w:rPr>
      <w:rFonts w:eastAsia="바탕"/>
    </w:rPr>
  </w:style>
  <w:style w:type="character" w:customStyle="1" w:styleId="6Char">
    <w:name w:val="제목 6 Char"/>
    <w:link w:val="6"/>
    <w:uiPriority w:val="9"/>
    <w:semiHidden/>
    <w:rsid w:val="00B25F6C"/>
    <w:rPr>
      <w:rFonts w:ascii="Times New Roman" w:eastAsia="바탕" w:hAnsi="Times New Roman"/>
      <w:b/>
      <w:bCs/>
      <w:lang w:val="en-GB" w:eastAsia="en-US"/>
    </w:rPr>
  </w:style>
  <w:style w:type="character" w:customStyle="1" w:styleId="B2Car">
    <w:name w:val="B2 Car"/>
    <w:rsid w:val="00B25F6C"/>
    <w:rPr>
      <w:rFonts w:eastAsia="바탕"/>
      <w:lang w:val="en-GB" w:eastAsia="en-US" w:bidi="ar-SA"/>
    </w:rPr>
  </w:style>
  <w:style w:type="paragraph" w:customStyle="1" w:styleId="Doc-title">
    <w:name w:val="Doc-title"/>
    <w:basedOn w:val="a"/>
    <w:next w:val="Doc-text2"/>
    <w:link w:val="Doc-titleChar"/>
    <w:qFormat/>
    <w:rsid w:val="009C172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C172C"/>
    <w:rPr>
      <w:rFonts w:ascii="Arial" w:eastAsia="MS Mincho" w:hAnsi="Arial"/>
      <w:noProof/>
      <w:szCs w:val="24"/>
      <w:lang w:val="en-GB" w:eastAsia="en-GB"/>
    </w:rPr>
  </w:style>
  <w:style w:type="character" w:styleId="aa">
    <w:name w:val="Hyperlink"/>
    <w:uiPriority w:val="99"/>
    <w:rsid w:val="009C172C"/>
    <w:rPr>
      <w:color w:val="0000FF"/>
      <w:u w:val="single"/>
    </w:rPr>
  </w:style>
  <w:style w:type="paragraph" w:customStyle="1" w:styleId="EmailDiscussion">
    <w:name w:val="EmailDiscussion"/>
    <w:basedOn w:val="a"/>
    <w:next w:val="EmailDiscussion2"/>
    <w:link w:val="EmailDiscussionChar"/>
    <w:rsid w:val="00EE7A93"/>
    <w:pPr>
      <w:numPr>
        <w:numId w:val="29"/>
      </w:numPr>
      <w:spacing w:before="40" w:after="0"/>
    </w:pPr>
    <w:rPr>
      <w:rFonts w:ascii="Arial" w:eastAsia="MS Mincho" w:hAnsi="Arial"/>
      <w:b/>
      <w:szCs w:val="24"/>
      <w:lang w:eastAsia="en-GB"/>
    </w:rPr>
  </w:style>
  <w:style w:type="character" w:customStyle="1" w:styleId="EmailDiscussionChar">
    <w:name w:val="EmailDiscussion Char"/>
    <w:link w:val="EmailDiscussion"/>
    <w:rsid w:val="00EE7A93"/>
    <w:rPr>
      <w:rFonts w:ascii="Arial" w:eastAsia="MS Mincho" w:hAnsi="Arial"/>
      <w:b/>
      <w:szCs w:val="24"/>
      <w:lang w:val="en-GB" w:eastAsia="en-GB"/>
    </w:rPr>
  </w:style>
  <w:style w:type="paragraph" w:customStyle="1" w:styleId="EmailDiscussion2">
    <w:name w:val="EmailDiscussion2"/>
    <w:basedOn w:val="Doc-text2"/>
    <w:qFormat/>
    <w:rsid w:val="00EE7A93"/>
  </w:style>
  <w:style w:type="paragraph" w:styleId="ab">
    <w:name w:val="Document Map"/>
    <w:basedOn w:val="a"/>
    <w:link w:val="Char2"/>
    <w:uiPriority w:val="99"/>
    <w:semiHidden/>
    <w:unhideWhenUsed/>
    <w:rsid w:val="007961A6"/>
    <w:rPr>
      <w:rFonts w:ascii="SimSun" w:eastAsia="SimSun"/>
      <w:sz w:val="18"/>
      <w:szCs w:val="18"/>
    </w:rPr>
  </w:style>
  <w:style w:type="character" w:customStyle="1" w:styleId="Char2">
    <w:name w:val="문서 구조 Char"/>
    <w:link w:val="ab"/>
    <w:uiPriority w:val="99"/>
    <w:semiHidden/>
    <w:rsid w:val="007961A6"/>
    <w:rPr>
      <w:rFonts w:ascii="SimSun" w:eastAsia="SimSun" w:hAnsi="Times New Roman"/>
      <w:sz w:val="18"/>
      <w:szCs w:val="18"/>
      <w:lang w:val="en-GB" w:eastAsia="en-US"/>
    </w:rPr>
  </w:style>
  <w:style w:type="character" w:customStyle="1" w:styleId="TFZchn">
    <w:name w:val="TF Zchn"/>
    <w:locked/>
    <w:rsid w:val="00603783"/>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6637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2FE9B7-2AB1-4A74-B0E1-F6E0637870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242</TotalTime>
  <Pages>1</Pages>
  <Words>833</Words>
  <Characters>4753</Characters>
  <Application>Microsoft Office Word</Application>
  <DocSecurity>0</DocSecurity>
  <Lines>39</Lines>
  <Paragraphs>11</Paragraphs>
  <ScaleCrop>false</ScaleCrop>
  <HeadingPairs>
    <vt:vector size="8" baseType="variant">
      <vt:variant>
        <vt:lpstr>제목</vt:lpstr>
      </vt:variant>
      <vt:variant>
        <vt:i4>1</vt:i4>
      </vt:variant>
      <vt:variant>
        <vt:lpstr>Title</vt:lpstr>
      </vt:variant>
      <vt:variant>
        <vt:i4>1</vt:i4>
      </vt:variant>
      <vt:variant>
        <vt:lpstr>Headings</vt:lpstr>
      </vt:variant>
      <vt:variant>
        <vt:i4>3</vt:i4>
      </vt:variant>
      <vt:variant>
        <vt:lpstr>タイトル</vt:lpstr>
      </vt:variant>
      <vt:variant>
        <vt:i4>1</vt:i4>
      </vt:variant>
    </vt:vector>
  </HeadingPairs>
  <TitlesOfParts>
    <vt:vector size="6" baseType="lpstr">
      <vt:lpstr/>
      <vt:lpstr/>
      <vt:lpstr>1.	Introduction</vt:lpstr>
      <vt:lpstr>2.	Text proposal to 38.323 v1.0.0</vt:lpstr>
      <vt:lpstr>3.	Proposal</vt:lpstr>
      <vt:lpstr/>
    </vt:vector>
  </TitlesOfParts>
  <Company>Microsoft</Company>
  <LinksUpToDate>false</LinksUpToDate>
  <CharactersWithSpaces>5575</CharactersWithSpaces>
  <SharedDoc>false</SharedDoc>
  <HLinks>
    <vt:vector size="42" baseType="variant">
      <vt:variant>
        <vt:i4>2818057</vt:i4>
      </vt:variant>
      <vt:variant>
        <vt:i4>18</vt:i4>
      </vt:variant>
      <vt:variant>
        <vt:i4>0</vt:i4>
      </vt:variant>
      <vt:variant>
        <vt:i4>5</vt:i4>
      </vt:variant>
      <vt:variant>
        <vt:lpwstr>../../YSJ/3GPP/RAN2/TSGR2_99/docs/R2-1709872.zip</vt:lpwstr>
      </vt:variant>
      <vt:variant>
        <vt:lpwstr/>
      </vt:variant>
      <vt:variant>
        <vt:i4>2097167</vt:i4>
      </vt:variant>
      <vt:variant>
        <vt:i4>15</vt:i4>
      </vt:variant>
      <vt:variant>
        <vt:i4>0</vt:i4>
      </vt:variant>
      <vt:variant>
        <vt:i4>5</vt:i4>
      </vt:variant>
      <vt:variant>
        <vt:lpwstr>../../YSJ/3GPP/RAN2/TSGR2_99/docs/R2-1708504.zip</vt:lpwstr>
      </vt:variant>
      <vt:variant>
        <vt:lpwstr/>
      </vt:variant>
      <vt:variant>
        <vt:i4>3080203</vt:i4>
      </vt:variant>
      <vt:variant>
        <vt:i4>12</vt:i4>
      </vt:variant>
      <vt:variant>
        <vt:i4>0</vt:i4>
      </vt:variant>
      <vt:variant>
        <vt:i4>5</vt:i4>
      </vt:variant>
      <vt:variant>
        <vt:lpwstr>../../YSJ/3GPP/RAN2/TSGR2_99/docs/R2-1708749.zip</vt:lpwstr>
      </vt:variant>
      <vt:variant>
        <vt:lpwstr/>
      </vt:variant>
      <vt:variant>
        <vt:i4>2097158</vt:i4>
      </vt:variant>
      <vt:variant>
        <vt:i4>9</vt:i4>
      </vt:variant>
      <vt:variant>
        <vt:i4>0</vt:i4>
      </vt:variant>
      <vt:variant>
        <vt:i4>5</vt:i4>
      </vt:variant>
      <vt:variant>
        <vt:lpwstr>../../YSJ/3GPP/RAN2/TSGR2_99/docs/R2-1708293.zip</vt:lpwstr>
      </vt:variant>
      <vt:variant>
        <vt:lpwstr/>
      </vt:variant>
      <vt:variant>
        <vt:i4>2883593</vt:i4>
      </vt:variant>
      <vt:variant>
        <vt:i4>6</vt:i4>
      </vt:variant>
      <vt:variant>
        <vt:i4>0</vt:i4>
      </vt:variant>
      <vt:variant>
        <vt:i4>5</vt:i4>
      </vt:variant>
      <vt:variant>
        <vt:lpwstr>../../YSJ/3GPP/RAN2/TSGR2_99/docs/R2-1708964.zip</vt:lpwstr>
      </vt:variant>
      <vt:variant>
        <vt:lpwstr/>
      </vt:variant>
      <vt:variant>
        <vt:i4>2686983</vt:i4>
      </vt:variant>
      <vt:variant>
        <vt:i4>3</vt:i4>
      </vt:variant>
      <vt:variant>
        <vt:i4>0</vt:i4>
      </vt:variant>
      <vt:variant>
        <vt:i4>5</vt:i4>
      </vt:variant>
      <vt:variant>
        <vt:lpwstr>../../YSJ/3GPP/RAN2/TSGR2_99/docs/R2-1709098.zip</vt:lpwstr>
      </vt:variant>
      <vt:variant>
        <vt:lpwstr/>
      </vt:variant>
      <vt:variant>
        <vt:i4>2555905</vt:i4>
      </vt:variant>
      <vt:variant>
        <vt:i4>0</vt:i4>
      </vt:variant>
      <vt:variant>
        <vt:i4>0</vt:i4>
      </vt:variant>
      <vt:variant>
        <vt:i4>5</vt:i4>
      </vt:variant>
      <vt:variant>
        <vt:lpwstr>../../YSJ/3GPP/RAN2/TSGR2_99/docs/R2-1707711.zip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SeungJune Yi</dc:creator>
  <cp:keywords/>
  <cp:lastModifiedBy>seungjune.yi</cp:lastModifiedBy>
  <cp:revision>43</cp:revision>
  <dcterms:created xsi:type="dcterms:W3CDTF">2017-09-22T05:29:00Z</dcterms:created>
  <dcterms:modified xsi:type="dcterms:W3CDTF">2017-09-29T00:22:00Z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(2)l+keuNHXX377yAssEo+eC0/kcI7/vHytR/NJ1Dxc9fccEKY5QtntvV33I6z7PAZaMyKiklV9
pPjYtxalW920jy3xgecS6JHcZq2sV1pW0hyrr0Nyzbk4q3QjSEsYwqSUxZdTzLVCBYJcyY/0
mUGGX/9eHDzphOR2yspwyi9/LU3Be2aTt3e4hUI8scCVGW6D1Q6aKwU1aj/yQmwlgU7B8nWV
DKdbjQqDfy+p72FCB0</vt:lpwstr>
  </property>
  <property fmtid="{D5CDD505-2E9C-101B-9397-08002B2CF9AE}" pid="4" name="_2015_ms_pID_7253431">
    <vt:lpwstr>qaXzAimU28j1dJW/O/H18+0O4Va0Jozk9JxlGn0QWW9oBD2bnPoKM5
TZpKl2zF+LSDSzqHfwDNSUCc3r+myFsawoMqq8aCDMr9XKUytUO35rYgJ2lUqgRMil5LODDI
L7+tNWsC4EULlocPR3Uj9eU7/lZnoaSL/h81XapQyeaC2KxLJ0DWBxDAYO60HeSNGUo=</vt:lpwstr>
  </property>
</Properties>
</file>